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E6" w:rsidRDefault="00A831E6" w:rsidP="007A718B">
      <w:pPr>
        <w:tabs>
          <w:tab w:val="left" w:pos="3181"/>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uk-UA"/>
        </w:rPr>
      </w:pPr>
    </w:p>
    <w:p w:rsidR="007A718B" w:rsidRDefault="007A718B" w:rsidP="00FD07DC">
      <w:pPr>
        <w:tabs>
          <w:tab w:val="left" w:pos="1275"/>
        </w:tabs>
        <w:jc w:val="center"/>
        <w:rPr>
          <w:rFonts w:ascii="Times New Roman" w:hAnsi="Times New Roman" w:cs="Times New Roman"/>
          <w:b/>
          <w:bCs/>
          <w:sz w:val="24"/>
          <w:szCs w:val="24"/>
          <w:lang w:val="uk-UA"/>
        </w:rPr>
      </w:pPr>
      <w:bookmarkStart w:id="0" w:name="_GoBack"/>
      <w:bookmarkEnd w:id="0"/>
      <w:r w:rsidRPr="00B9280A">
        <w:rPr>
          <w:rFonts w:ascii="Times New Roman" w:hAnsi="Times New Roman" w:cs="Times New Roman"/>
          <w:b/>
          <w:bCs/>
          <w:sz w:val="24"/>
          <w:szCs w:val="24"/>
          <w:lang w:val="uk-UA"/>
        </w:rPr>
        <w:t>Стенограма громадських слухань</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Ви прийшли на слухання, ви саме заінтересована категорією людей. Наразі на участь в громадських слуханнях зареєстровано до 19 осіб. Далі передам слово Христині Ічанс</w:t>
      </w:r>
      <w:r w:rsidR="00DC0245">
        <w:rPr>
          <w:rFonts w:ascii="Times New Roman" w:eastAsia="Calibri" w:hAnsi="Times New Roman" w:cs="Times New Roman"/>
          <w:sz w:val="24"/>
          <w:szCs w:val="24"/>
          <w:lang w:val="uk-UA"/>
        </w:rPr>
        <w:t>ькій</w:t>
      </w:r>
      <w:r w:rsidRPr="00533826">
        <w:rPr>
          <w:rFonts w:ascii="Times New Roman" w:eastAsia="Calibri" w:hAnsi="Times New Roman" w:cs="Times New Roman"/>
          <w:sz w:val="24"/>
          <w:szCs w:val="24"/>
          <w:lang w:val="uk-UA"/>
        </w:rPr>
        <w:t xml:space="preserve">. Я  Ічанська </w:t>
      </w:r>
      <w:r w:rsidR="00DC0245">
        <w:rPr>
          <w:rFonts w:ascii="Times New Roman" w:eastAsia="Calibri" w:hAnsi="Times New Roman" w:cs="Times New Roman"/>
          <w:sz w:val="24"/>
          <w:szCs w:val="24"/>
          <w:lang w:val="uk-UA"/>
        </w:rPr>
        <w:t>Х</w:t>
      </w:r>
      <w:r w:rsidRPr="00533826">
        <w:rPr>
          <w:rFonts w:ascii="Times New Roman" w:eastAsia="Calibri" w:hAnsi="Times New Roman" w:cs="Times New Roman"/>
          <w:sz w:val="24"/>
          <w:szCs w:val="24"/>
          <w:lang w:val="uk-UA"/>
        </w:rPr>
        <w:t xml:space="preserve">ристина заступник начальника відділу містобудування та архітектури </w:t>
      </w:r>
      <w:r w:rsidR="00DC0245">
        <w:rPr>
          <w:rFonts w:ascii="Times New Roman" w:eastAsia="Calibri" w:hAnsi="Times New Roman" w:cs="Times New Roman"/>
          <w:sz w:val="24"/>
          <w:szCs w:val="24"/>
          <w:lang w:val="uk-UA"/>
        </w:rPr>
        <w:t>Південноукраїнської</w:t>
      </w:r>
      <w:r w:rsidRPr="00533826">
        <w:rPr>
          <w:rFonts w:ascii="Times New Roman" w:eastAsia="Calibri" w:hAnsi="Times New Roman" w:cs="Times New Roman"/>
          <w:sz w:val="24"/>
          <w:szCs w:val="24"/>
          <w:lang w:val="uk-UA"/>
        </w:rPr>
        <w:t xml:space="preserve"> міської ради.</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На сьогоднішній день я презентую 6 запитань. Я зачитаю ці запитання, тому що я повинна підтвердити  їх для протоколу.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Перше запитання порядку денного.</w:t>
      </w:r>
      <w:r w:rsidRPr="00533826">
        <w:rPr>
          <w:rFonts w:ascii="Times New Roman" w:eastAsia="Times New Roman" w:hAnsi="Times New Roman" w:cs="Times New Roman"/>
          <w:sz w:val="24"/>
          <w:szCs w:val="24"/>
          <w:lang w:val="uk-UA"/>
        </w:rPr>
        <w:t xml:space="preserve"> </w:t>
      </w:r>
      <w:r w:rsidRPr="00533826">
        <w:rPr>
          <w:rFonts w:ascii="Times New Roman" w:eastAsia="Calibri" w:hAnsi="Times New Roman" w:cs="Times New Roman"/>
          <w:sz w:val="24"/>
          <w:szCs w:val="24"/>
          <w:lang w:val="uk-UA"/>
        </w:rPr>
        <w:t>Це заслухати інформацію Христин</w:t>
      </w:r>
      <w:r w:rsidR="00DC0245">
        <w:rPr>
          <w:rFonts w:ascii="Times New Roman" w:eastAsia="Calibri" w:hAnsi="Times New Roman" w:cs="Times New Roman"/>
          <w:sz w:val="24"/>
          <w:szCs w:val="24"/>
          <w:lang w:val="uk-UA"/>
        </w:rPr>
        <w:t>и</w:t>
      </w:r>
      <w:r w:rsidRPr="00533826">
        <w:rPr>
          <w:rFonts w:ascii="Times New Roman" w:eastAsia="Calibri" w:hAnsi="Times New Roman" w:cs="Times New Roman"/>
          <w:sz w:val="24"/>
          <w:szCs w:val="24"/>
          <w:lang w:val="uk-UA"/>
        </w:rPr>
        <w:t xml:space="preserve"> Ічанс</w:t>
      </w:r>
      <w:r w:rsidR="00DC0245">
        <w:rPr>
          <w:rFonts w:ascii="Times New Roman" w:eastAsia="Calibri" w:hAnsi="Times New Roman" w:cs="Times New Roman"/>
          <w:sz w:val="24"/>
          <w:szCs w:val="24"/>
          <w:lang w:val="uk-UA"/>
        </w:rPr>
        <w:t>ької</w:t>
      </w:r>
      <w:r w:rsidRPr="00533826">
        <w:rPr>
          <w:rFonts w:ascii="Times New Roman" w:eastAsia="Calibri" w:hAnsi="Times New Roman" w:cs="Times New Roman"/>
          <w:sz w:val="24"/>
          <w:szCs w:val="24"/>
          <w:lang w:val="uk-UA"/>
        </w:rPr>
        <w:t xml:space="preserve"> щодо оприлюднення проектної документації, а також варіанти проведення громадських слухань.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Друге. Обрати представників громадськості, які увійдуть до складу погоджувальної комісії за результатами громадських слухань.</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Третє питання. Заслухати представника розробника містобудівної документації Олесю Сурову, про розроблений проект містобудівної документації.</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Четверте питання.</w:t>
      </w:r>
      <w:r w:rsidRPr="00533826">
        <w:rPr>
          <w:rFonts w:ascii="Times New Roman" w:eastAsia="Times New Roman" w:hAnsi="Times New Roman" w:cs="Times New Roman"/>
          <w:sz w:val="24"/>
          <w:szCs w:val="24"/>
          <w:lang w:val="uk-UA"/>
        </w:rPr>
        <w:t xml:space="preserve"> </w:t>
      </w:r>
      <w:r w:rsidRPr="00533826">
        <w:rPr>
          <w:rFonts w:ascii="Times New Roman" w:eastAsia="Calibri" w:hAnsi="Times New Roman" w:cs="Times New Roman"/>
          <w:sz w:val="24"/>
          <w:szCs w:val="24"/>
          <w:lang w:val="uk-UA"/>
        </w:rPr>
        <w:t xml:space="preserve">Заслухати пропозиції та зауваження до проєкту містобудівної документації.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П’яте питання. Обговорити пропозиції та зауваження до проєкту генерального плану та прийняти рішення про врахування чи неврахування відповідної пропозицією.</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І шосте питання. В разі такої необхідності. Якщо у нас будуть якісь спірні питання, то ці питання розглянути на погоджувальній комісії.</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Прошу проголосувати вже прямо зараз... ...з шести питань.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Хто за? Я прошу проголосувати.</w:t>
      </w:r>
      <w:r w:rsidRPr="00533826">
        <w:rPr>
          <w:rFonts w:ascii="Times New Roman" w:eastAsia="Times New Roman" w:hAnsi="Times New Roman" w:cs="Times New Roman"/>
          <w:sz w:val="24"/>
          <w:szCs w:val="24"/>
          <w:lang w:val="uk-UA"/>
        </w:rPr>
        <w:t xml:space="preserve"> Утрималися. Одноголосно.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Коротко розповім. Щоб громадське обговорення щодо генерального плану села Іванівка, яке є також документом державного планування розпочалося  4 листопада цього року</w:t>
      </w:r>
      <w:r w:rsidR="00CD09B6">
        <w:rPr>
          <w:rFonts w:ascii="Times New Roman" w:eastAsia="Calibri" w:hAnsi="Times New Roman" w:cs="Times New Roman"/>
          <w:sz w:val="24"/>
          <w:szCs w:val="24"/>
          <w:lang w:val="uk-UA"/>
        </w:rPr>
        <w:t xml:space="preserve"> </w:t>
      </w:r>
      <w:r w:rsidRPr="00533826">
        <w:rPr>
          <w:rFonts w:ascii="Times New Roman" w:eastAsia="Calibri" w:hAnsi="Times New Roman" w:cs="Times New Roman"/>
          <w:sz w:val="24"/>
          <w:szCs w:val="24"/>
          <w:lang w:val="uk-UA"/>
        </w:rPr>
        <w:t>і триває до 3 грудня включно цього року.</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Повідомлення про оприлюднення проєкту документу державного планування, а також звіт про стратегічну екологічну оцінку було розміщено на офіційному веб-сайті Южноукраїнської громади 4 листопада цього року. Також за п'ять робочих днів до дати проведення громадських слухань, а саме</w:t>
      </w:r>
      <w:r w:rsidR="00CD09B6">
        <w:rPr>
          <w:rFonts w:ascii="Times New Roman" w:eastAsia="Calibri" w:hAnsi="Times New Roman" w:cs="Times New Roman"/>
          <w:sz w:val="24"/>
          <w:szCs w:val="24"/>
          <w:lang w:val="uk-UA"/>
        </w:rPr>
        <w:t>:</w:t>
      </w:r>
      <w:r w:rsidRPr="00533826">
        <w:rPr>
          <w:rFonts w:ascii="Times New Roman" w:eastAsia="Calibri" w:hAnsi="Times New Roman" w:cs="Times New Roman"/>
          <w:sz w:val="24"/>
          <w:szCs w:val="24"/>
          <w:lang w:val="uk-UA"/>
        </w:rPr>
        <w:t xml:space="preserve"> з 28 листопада було розміщено додаткове повідомлення про проведення громадських слухань. Матеріали генерального плану були розміщені в виконавчому комітеті на першому поверсі, а також матеріали громадських слухань були розміщені в старостаті Іванівського округу.</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Протягом усього часу громадських слухань буду вестись протокол, а також ведеться аудіо, відіофіксація перебігу громадських слухань. Під час проведення громадських слухань кожен учасник громадських слухань має право здати свої пропозиції, усно або письмово ось є  аркуш, ручки</w:t>
      </w:r>
      <w:r w:rsidR="00CD09B6">
        <w:rPr>
          <w:rFonts w:ascii="Times New Roman" w:eastAsia="Calibri" w:hAnsi="Times New Roman" w:cs="Times New Roman"/>
          <w:sz w:val="24"/>
          <w:szCs w:val="24"/>
          <w:lang w:val="uk-UA"/>
        </w:rPr>
        <w:t>, я</w:t>
      </w:r>
      <w:r w:rsidRPr="00533826">
        <w:rPr>
          <w:rFonts w:ascii="Times New Roman" w:eastAsia="Calibri" w:hAnsi="Times New Roman" w:cs="Times New Roman"/>
          <w:sz w:val="24"/>
          <w:szCs w:val="24"/>
          <w:lang w:val="uk-UA"/>
        </w:rPr>
        <w:t xml:space="preserve">кі будуть також включені до протоколу громадських слухань.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Протокол громадських слухань буде опублікований на офіційному веб-сайті Южноукраїнської громади непізніше ніж через 2 робочі дні, після проведення громадських слухань а також буде розміщено в приміщенні виконавчого комітету на першому поверсі, а також в старостаті Іванівського округу на дошці оголошення, і забезпечення у вільному доступі для всіх громадян, які ввійдуть до нього, сканована копія та стенограма громадських слухань також буде розміщена на офіційному веб-сайті для ознайомлення громадськості.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Якщо будуть якісь питання то можете задавати, якщо ні, то можемо перейти до другого питання порядку денного.  Зараз необхідно із присутніх обрати представників громадськості, які увійдуть до погоджувальної комісії. Що це мається на увазі, якщо під час проведення громадських слухань, з’являться якісь спірні питання, які ми не вирішимо чи не узгодимо то ці представники від  громадськості, повинні брати участь в цій комісії. В мене пропозиція, можливо, хтось вже бажає вступити до  погоджувальної. Дивіться я пропоную Лагно Віолету </w:t>
      </w:r>
    </w:p>
    <w:p w:rsidR="00533826" w:rsidRPr="00533826" w:rsidRDefault="00533826" w:rsidP="00533826">
      <w:pPr>
        <w:numPr>
          <w:ilvl w:val="0"/>
          <w:numId w:val="13"/>
        </w:numPr>
        <w:spacing w:after="0" w:line="240" w:lineRule="auto"/>
        <w:ind w:right="-472"/>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Нажаль ні </w:t>
      </w:r>
    </w:p>
    <w:p w:rsidR="00533826" w:rsidRPr="00533826" w:rsidRDefault="00533826" w:rsidP="00533826">
      <w:pPr>
        <w:numPr>
          <w:ilvl w:val="0"/>
          <w:numId w:val="13"/>
        </w:numPr>
        <w:spacing w:after="0" w:line="240" w:lineRule="auto"/>
        <w:ind w:right="-472"/>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Харена Аксенія Вікторівна?</w:t>
      </w:r>
    </w:p>
    <w:p w:rsidR="00533826" w:rsidRPr="00533826" w:rsidRDefault="00533826" w:rsidP="00533826">
      <w:pPr>
        <w:numPr>
          <w:ilvl w:val="0"/>
          <w:numId w:val="13"/>
        </w:numPr>
        <w:spacing w:after="0" w:line="240" w:lineRule="auto"/>
        <w:ind w:right="-472"/>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Ні.  </w:t>
      </w:r>
    </w:p>
    <w:p w:rsidR="00533826" w:rsidRPr="00533826" w:rsidRDefault="00533826" w:rsidP="00533826">
      <w:pPr>
        <w:numPr>
          <w:ilvl w:val="0"/>
          <w:numId w:val="13"/>
        </w:numPr>
        <w:spacing w:after="0" w:line="240" w:lineRule="auto"/>
        <w:ind w:right="-472"/>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Якщо ми не виберемо погоджувальної комісії то розійдемося просто </w:t>
      </w:r>
    </w:p>
    <w:p w:rsidR="00533826" w:rsidRPr="00533826" w:rsidRDefault="00533826" w:rsidP="00533826">
      <w:pPr>
        <w:numPr>
          <w:ilvl w:val="0"/>
          <w:numId w:val="13"/>
        </w:numPr>
        <w:spacing w:after="0" w:line="240" w:lineRule="auto"/>
        <w:ind w:left="0" w:right="-472" w:firstLine="567"/>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В цьому немає нічого страшного. Навпаки, якщо будуть якісь питання, ви будете мати контроль над їх вирішенням. Це якщо ми з вами тут не домовимося. Якщо не буде ніяких питань, то ця комісія працювати не буде. Їй не буде над чим працювати.</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А скільки ви чоловік погоджували?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Ну, хоча б чотири, так?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Як мінімум чотири чоловіка. Чотири, так?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lastRenderedPageBreak/>
        <w:t>-</w:t>
      </w:r>
      <w:r w:rsidR="00CD09B6">
        <w:rPr>
          <w:rFonts w:ascii="Times New Roman" w:eastAsia="Calibri" w:hAnsi="Times New Roman" w:cs="Times New Roman"/>
          <w:sz w:val="24"/>
          <w:szCs w:val="24"/>
          <w:lang w:val="uk-UA"/>
        </w:rPr>
        <w:t xml:space="preserve"> </w:t>
      </w:r>
      <w:r w:rsidRPr="00533826">
        <w:rPr>
          <w:rFonts w:ascii="Times New Roman" w:eastAsia="Calibri" w:hAnsi="Times New Roman" w:cs="Times New Roman"/>
          <w:sz w:val="24"/>
          <w:szCs w:val="24"/>
          <w:lang w:val="uk-UA"/>
        </w:rPr>
        <w:t xml:space="preserve"> запишіть мене. </w:t>
      </w:r>
      <w:r w:rsidRPr="00533826">
        <w:rPr>
          <w:rFonts w:ascii="Times New Roman" w:eastAsia="Times New Roman" w:hAnsi="Times New Roman" w:cs="Times New Roman"/>
          <w:sz w:val="24"/>
          <w:szCs w:val="24"/>
          <w:lang w:val="uk-UA"/>
        </w:rPr>
        <w:t xml:space="preserve">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Times New Roman" w:hAnsi="Times New Roman" w:cs="Times New Roman"/>
          <w:sz w:val="24"/>
          <w:szCs w:val="24"/>
          <w:lang w:val="uk-UA"/>
        </w:rPr>
        <w:t xml:space="preserve">- </w:t>
      </w:r>
      <w:r w:rsidRPr="00533826">
        <w:rPr>
          <w:rFonts w:ascii="Times New Roman" w:eastAsia="Calibri" w:hAnsi="Times New Roman" w:cs="Times New Roman"/>
          <w:sz w:val="24"/>
          <w:szCs w:val="24"/>
          <w:lang w:val="uk-UA"/>
        </w:rPr>
        <w:t xml:space="preserve">Харена Аксенія Вікторівна, так, правильно?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Гайсе</w:t>
      </w:r>
      <w:r w:rsidR="00CD09B6">
        <w:rPr>
          <w:rFonts w:ascii="Times New Roman" w:eastAsia="Calibri" w:hAnsi="Times New Roman" w:cs="Times New Roman"/>
          <w:sz w:val="24"/>
          <w:szCs w:val="24"/>
          <w:lang w:val="uk-UA"/>
        </w:rPr>
        <w:t>л</w:t>
      </w:r>
      <w:r w:rsidRPr="00533826">
        <w:rPr>
          <w:rFonts w:ascii="Times New Roman" w:eastAsia="Calibri" w:hAnsi="Times New Roman" w:cs="Times New Roman"/>
          <w:sz w:val="24"/>
          <w:szCs w:val="24"/>
          <w:lang w:val="uk-UA"/>
        </w:rPr>
        <w:t xml:space="preserve">юк Алла </w:t>
      </w:r>
      <w:r w:rsidR="00CD09B6">
        <w:rPr>
          <w:rFonts w:ascii="Times New Roman" w:eastAsia="Calibri" w:hAnsi="Times New Roman" w:cs="Times New Roman"/>
          <w:sz w:val="24"/>
          <w:szCs w:val="24"/>
          <w:lang w:val="uk-UA"/>
        </w:rPr>
        <w:t>Валеріївна</w:t>
      </w:r>
      <w:r w:rsidRPr="00533826">
        <w:rPr>
          <w:rFonts w:ascii="Times New Roman" w:eastAsia="Calibri" w:hAnsi="Times New Roman" w:cs="Times New Roman"/>
          <w:sz w:val="24"/>
          <w:szCs w:val="24"/>
          <w:lang w:val="uk-UA"/>
        </w:rPr>
        <w:t xml:space="preserve">.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 Це я.</w:t>
      </w:r>
      <w:r w:rsidRPr="00533826">
        <w:rPr>
          <w:rFonts w:ascii="Times New Roman" w:eastAsia="Times New Roman" w:hAnsi="Times New Roman" w:cs="Times New Roman"/>
          <w:sz w:val="24"/>
          <w:szCs w:val="24"/>
          <w:lang w:val="uk-UA"/>
        </w:rPr>
        <w:t xml:space="preserve">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Times New Roman" w:hAnsi="Times New Roman" w:cs="Times New Roman"/>
          <w:sz w:val="24"/>
          <w:szCs w:val="24"/>
          <w:lang w:val="uk-UA"/>
        </w:rPr>
        <w:t xml:space="preserve">- </w:t>
      </w:r>
      <w:r w:rsidRPr="00533826">
        <w:rPr>
          <w:rFonts w:ascii="Times New Roman" w:eastAsia="Calibri" w:hAnsi="Times New Roman" w:cs="Times New Roman"/>
          <w:sz w:val="24"/>
          <w:szCs w:val="24"/>
          <w:lang w:val="uk-UA"/>
        </w:rPr>
        <w:t>Воробйова Тетяна Вікторова?</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Times New Roman" w:hAnsi="Times New Roman" w:cs="Times New Roman"/>
          <w:sz w:val="24"/>
          <w:szCs w:val="24"/>
          <w:lang w:val="uk-UA"/>
        </w:rPr>
        <w:t>-</w:t>
      </w:r>
      <w:r w:rsidRPr="00533826">
        <w:rPr>
          <w:rFonts w:ascii="Times New Roman" w:eastAsia="Calibri" w:hAnsi="Times New Roman" w:cs="Times New Roman"/>
          <w:sz w:val="24"/>
          <w:szCs w:val="24"/>
          <w:lang w:val="uk-UA"/>
        </w:rPr>
        <w:t xml:space="preserve"> Пропоную включити до комісії чоловіків, наприклад Довгова Анатолія</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 </w:t>
      </w:r>
      <w:r w:rsidRPr="00533826">
        <w:rPr>
          <w:rFonts w:ascii="Times New Roman" w:eastAsia="Times New Roman" w:hAnsi="Times New Roman" w:cs="Times New Roman"/>
          <w:sz w:val="24"/>
          <w:szCs w:val="24"/>
          <w:lang w:val="uk-UA"/>
        </w:rPr>
        <w:t xml:space="preserve">Довгов </w:t>
      </w:r>
      <w:r w:rsidRPr="00533826">
        <w:rPr>
          <w:rFonts w:ascii="Times New Roman" w:eastAsia="Calibri" w:hAnsi="Times New Roman" w:cs="Times New Roman"/>
          <w:sz w:val="24"/>
          <w:szCs w:val="24"/>
          <w:lang w:val="uk-UA"/>
        </w:rPr>
        <w:t xml:space="preserve">Анатолій Вікторович. Так, так. Ви, так?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Один, два, три, ще один. Давайте,  один.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Реуль Володимир Миколайович</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w:t>
      </w:r>
      <w:r w:rsidRPr="00533826">
        <w:rPr>
          <w:rFonts w:ascii="Times New Roman" w:eastAsia="Times New Roman" w:hAnsi="Times New Roman" w:cs="Times New Roman"/>
          <w:sz w:val="24"/>
          <w:szCs w:val="24"/>
          <w:lang w:val="uk-UA"/>
        </w:rPr>
        <w:t xml:space="preserve"> </w:t>
      </w:r>
      <w:r w:rsidRPr="00533826">
        <w:rPr>
          <w:rFonts w:ascii="Times New Roman" w:eastAsia="Calibri" w:hAnsi="Times New Roman" w:cs="Times New Roman"/>
          <w:sz w:val="24"/>
          <w:szCs w:val="24"/>
          <w:lang w:val="uk-UA"/>
        </w:rPr>
        <w:t xml:space="preserve">Так в комісію входять. </w:t>
      </w:r>
      <w:r w:rsidRPr="00533826">
        <w:rPr>
          <w:rFonts w:ascii="Times New Roman" w:eastAsia="Times New Roman" w:hAnsi="Times New Roman" w:cs="Times New Roman"/>
          <w:sz w:val="24"/>
          <w:szCs w:val="24"/>
          <w:lang w:val="uk-UA"/>
        </w:rPr>
        <w:t xml:space="preserve"> </w:t>
      </w:r>
      <w:r w:rsidRPr="00533826">
        <w:rPr>
          <w:rFonts w:ascii="Times New Roman" w:eastAsia="Calibri" w:hAnsi="Times New Roman" w:cs="Times New Roman"/>
          <w:sz w:val="24"/>
          <w:szCs w:val="24"/>
          <w:lang w:val="uk-UA"/>
        </w:rPr>
        <w:t>Гайсе</w:t>
      </w:r>
      <w:r w:rsidR="00CD09B6">
        <w:rPr>
          <w:rFonts w:ascii="Times New Roman" w:eastAsia="Calibri" w:hAnsi="Times New Roman" w:cs="Times New Roman"/>
          <w:sz w:val="24"/>
          <w:szCs w:val="24"/>
          <w:lang w:val="uk-UA"/>
        </w:rPr>
        <w:t>л</w:t>
      </w:r>
      <w:r w:rsidRPr="00533826">
        <w:rPr>
          <w:rFonts w:ascii="Times New Roman" w:eastAsia="Calibri" w:hAnsi="Times New Roman" w:cs="Times New Roman"/>
          <w:sz w:val="24"/>
          <w:szCs w:val="24"/>
          <w:lang w:val="uk-UA"/>
        </w:rPr>
        <w:t xml:space="preserve">юк Алла </w:t>
      </w:r>
      <w:r w:rsidR="00CD09B6">
        <w:rPr>
          <w:rFonts w:ascii="Times New Roman" w:eastAsia="Calibri" w:hAnsi="Times New Roman" w:cs="Times New Roman"/>
          <w:sz w:val="24"/>
          <w:szCs w:val="24"/>
          <w:lang w:val="uk-UA"/>
        </w:rPr>
        <w:t xml:space="preserve">Валеріївна, </w:t>
      </w:r>
      <w:r w:rsidRPr="00533826">
        <w:rPr>
          <w:rFonts w:ascii="Times New Roman" w:eastAsia="Calibri" w:hAnsi="Times New Roman" w:cs="Times New Roman"/>
          <w:sz w:val="24"/>
          <w:szCs w:val="24"/>
          <w:lang w:val="uk-UA"/>
        </w:rPr>
        <w:t xml:space="preserve"> Харена Аксенія Вікторівна, Довгов Анатолій Вікторович та Реуль Володимир Миколайович.</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Давайте проголосуємо? Хто за? Хто проти</w:t>
      </w:r>
      <w:r w:rsidR="00CD09B6">
        <w:rPr>
          <w:rFonts w:ascii="Times New Roman" w:eastAsia="Calibri" w:hAnsi="Times New Roman" w:cs="Times New Roman"/>
          <w:sz w:val="24"/>
          <w:szCs w:val="24"/>
          <w:lang w:val="uk-UA"/>
        </w:rPr>
        <w:t>?</w:t>
      </w:r>
      <w:r w:rsidRPr="00533826">
        <w:rPr>
          <w:rFonts w:ascii="Times New Roman" w:eastAsia="Calibri" w:hAnsi="Times New Roman" w:cs="Times New Roman"/>
          <w:sz w:val="24"/>
          <w:szCs w:val="24"/>
          <w:lang w:val="uk-UA"/>
        </w:rPr>
        <w:t>. Утрималися</w:t>
      </w:r>
      <w:r w:rsidR="00CD09B6">
        <w:rPr>
          <w:rFonts w:ascii="Times New Roman" w:eastAsia="Calibri" w:hAnsi="Times New Roman" w:cs="Times New Roman"/>
          <w:sz w:val="24"/>
          <w:szCs w:val="24"/>
          <w:lang w:val="uk-UA"/>
        </w:rPr>
        <w:t>? Одноголосно всі - за</w:t>
      </w:r>
      <w:r w:rsidRPr="00533826">
        <w:rPr>
          <w:rFonts w:ascii="Times New Roman" w:eastAsia="Calibri" w:hAnsi="Times New Roman" w:cs="Times New Roman"/>
          <w:sz w:val="24"/>
          <w:szCs w:val="24"/>
          <w:lang w:val="uk-UA"/>
        </w:rPr>
        <w:t>. Тоді у мене по моїх питаннях все.  Передаю слово розробнику генерального плану села Іванівка.</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 xml:space="preserve">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 xml:space="preserve">Дякую. </w:t>
      </w:r>
      <w:bookmarkStart w:id="1" w:name="_Hlk184218106"/>
      <w:r w:rsidRPr="00533826">
        <w:rPr>
          <w:rFonts w:ascii="Times New Roman" w:eastAsia="Calibri" w:hAnsi="Times New Roman" w:cs="Times New Roman"/>
          <w:sz w:val="24"/>
          <w:szCs w:val="24"/>
          <w:lang w:val="uk-UA"/>
        </w:rPr>
        <w:t>Дякую всім. Перше чергове, хочу сказати вам велике дякую, що ви знайшли час і стільки важливих подій, такий період для нашої країни, і що ми сьогодні розглядаємо з вами такий стратегічний документ для вашого села.</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4"/>
          <w:szCs w:val="24"/>
          <w:lang w:val="uk-UA"/>
        </w:rPr>
      </w:pPr>
      <w:r w:rsidRPr="00533826">
        <w:rPr>
          <w:rFonts w:ascii="Times New Roman" w:eastAsia="Calibri" w:hAnsi="Times New Roman" w:cs="Times New Roman"/>
          <w:sz w:val="24"/>
          <w:szCs w:val="24"/>
          <w:lang w:val="uk-UA"/>
        </w:rPr>
        <w:t>Також хочеться подякувати, авжеж, органам місцевого самоврядування, а також  хочеться сказати велике дякую Христині Ічанс</w:t>
      </w:r>
      <w:r w:rsidR="00CD09B6">
        <w:rPr>
          <w:rFonts w:ascii="Times New Roman" w:eastAsia="Calibri" w:hAnsi="Times New Roman" w:cs="Times New Roman"/>
          <w:sz w:val="24"/>
          <w:szCs w:val="24"/>
          <w:lang w:val="uk-UA"/>
        </w:rPr>
        <w:t>ь</w:t>
      </w:r>
      <w:r w:rsidRPr="00533826">
        <w:rPr>
          <w:rFonts w:ascii="Times New Roman" w:eastAsia="Calibri" w:hAnsi="Times New Roman" w:cs="Times New Roman"/>
          <w:sz w:val="24"/>
          <w:szCs w:val="24"/>
          <w:lang w:val="uk-UA"/>
        </w:rPr>
        <w:t>кій, вашому архітектору громади, за те, що в принципі стан війни ви все ж таки знайшли можливість розробити, і все ж таки діймо до цього проекту. І нехай, якщо в нас вийшло так, що ми в такі часи розробляємо, і щось плануємо, і стратегічно мислимо про проектування нашої території, то відмічу, після перемоги, після завершення цієї страшної війни, нам стільки потрібно на розвиток, ці проекти будівництво і тільки розвиток. Дякую вам велике, що ви прийшли.</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Отже, зараз поговоримо тепер про основні рішення проектної документації. Підходьте трошки ближче, щоб я вам розповідала. Дякую.</w:t>
      </w:r>
    </w:p>
    <w:p w:rsidR="00533826" w:rsidRPr="00154B32"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Вашій увазі надається інформація щодо проекту генерального плану села Іванівка, що буде </w:t>
      </w:r>
      <w:r w:rsidRPr="00154B32">
        <w:rPr>
          <w:rFonts w:ascii="Times New Roman" w:eastAsia="Calibri" w:hAnsi="Times New Roman" w:cs="Times New Roman"/>
          <w:sz w:val="24"/>
          <w:szCs w:val="24"/>
          <w:lang w:val="uk-UA"/>
        </w:rPr>
        <w:t>супроводжуватися графічними матеріалами.</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Містобудівна документація розроблена, згідно рішення Южноукраїнської міської ради Миколаївської області від 30.01.2024 року  №1612 та завдання на розроблення містобудівної документації від 03.06.2024 року.</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xml:space="preserve">Основними цілями розроблення генерального плану населеного пункту є: </w:t>
      </w:r>
    </w:p>
    <w:p w:rsidR="00533826" w:rsidRPr="00154B32" w:rsidRDefault="00533826" w:rsidP="00533826">
      <w:pPr>
        <w:numPr>
          <w:ilvl w:val="0"/>
          <w:numId w:val="9"/>
        </w:numPr>
        <w:spacing w:after="0" w:line="240" w:lineRule="auto"/>
        <w:ind w:left="-284" w:right="-472" w:firstLine="568"/>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визначити межі населеного пункту села Іванівка.</w:t>
      </w:r>
      <w:r w:rsidRPr="00154B32">
        <w:rPr>
          <w:rFonts w:ascii="Times New Roman" w:eastAsia="Calibri" w:hAnsi="Times New Roman" w:cs="Times New Roman"/>
          <w:sz w:val="24"/>
          <w:szCs w:val="24"/>
          <w:lang w:val="uk-UA"/>
        </w:rPr>
        <w:t xml:space="preserve"> </w:t>
      </w:r>
      <w:r w:rsidRPr="00154B32">
        <w:rPr>
          <w:rFonts w:ascii="Times New Roman" w:eastAsia="Calibri" w:hAnsi="Times New Roman" w:cs="Times New Roman"/>
          <w:bCs/>
          <w:sz w:val="24"/>
          <w:szCs w:val="24"/>
          <w:lang w:val="uk-UA"/>
        </w:rPr>
        <w:t>Проєктними рішеннями генерального плану передбачається розширення території села Іванівка (населений пункт виліз поза існуючих територіальних меж), в результаті чого площа території збільшилася на 75,82 га. Передбачається внесення в межі з півночі, що займають територію існуючих кладовищ та з метою формування території об’єктів комунальної інфраструктури (кладовища та пожежне депо);</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створити рекреаційні зони  вздовж території природно-заповідного фонду, водних об'єктів (ставок) та балок Попова та Ваніна та визначити зелені лінії рекреаційних територій. Передбачається створення територій під організацію парку та скверів. Загальна площа озеленених територій загального користування 5,32 га, а показник озеленення на особу складе – 100,8. Проектом також передбачається організація рекреаційній зон для збереження ландшафту та створення об’єктів для рекреаційно-туристичних цілей. Площа таких територій складе орієнтовно 23,0 га.  Проектом також враховано те, що околиці населеного пункту відносяться до земель природно-заповідного фонду та передбачені для розміщення на них території Регіонального ландшафтного парку «Гранітно-степове Побужжя» та Національного природного парку «Бузький Гард»;</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передбачити території для розміщення житлових будинків та об'єктів соціального обслуговування. Розвиток житлової забудови переважно визначено у східній частині населеного пункту. У зв’язку зі зміною статусу будівлі дитячого садка на «нежитлову будівлю» було вирішено розмістити дитячий садок на базі закладу загальної освіти. Генеральним планом передбачається реконструкція закладу освіти Іванівської гімназії Южноукраїнської міської ради Миколаївської області на Навчально-виховний комплекс. Також, передбачається розташування закладів торгівлі та побутового обслуговування переважно вздовж вулиці Шкільна та Шевченка. На розі вулиць Шевченка та провулку Безіменного передбачено створення будинку дозвілля.</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передбачити розміщення пожежного депо. Передбачається проектування пожежного депо ІІІ типу на 1 пожежний автомобіль вздовж вул. Шевченка, основний виїзд орієнтований на автомобільну дорогу;</w:t>
      </w:r>
    </w:p>
    <w:p w:rsidR="00533826" w:rsidRPr="00154B32" w:rsidRDefault="00533826" w:rsidP="00533826">
      <w:pPr>
        <w:numPr>
          <w:ilvl w:val="0"/>
          <w:numId w:val="10"/>
        </w:numPr>
        <w:spacing w:after="0" w:line="240" w:lineRule="auto"/>
        <w:ind w:right="-472"/>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lastRenderedPageBreak/>
        <w:t>передбачається створення території для виробничих об’єктів та об’єктів транспортної інфраструктури з заходу;</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xml:space="preserve">- визначити планувальні обмеження, відповідно до класів класифікації обмежень у використанні земель. Такими обмеженнями є: санітарно-захисні зони від об’єктів інженерної інфраструктури, об’єктів комунальної інфраструктури та промислових об’єкті; охоронні зони від об’єктів культурної спадщини та ліній електропередач; прибережні захисні смуги та водоохоронні смуги; </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передбачити розвиток інженерно-транспортної інфраструктури. Проектом передбачається реконструкція вулиць та доріг, а також реконструкція існуючого мосту. Передбачається улаштування велосипедних смуг та упорядкування пішохідної мережі. Щодо інженерної мережі – передбачається улаштування мережі каналізації господарсько-побутових та дощових стічних вод з подальшим очищенням за запланованих очисних спорудах;</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передбачити шумозахисні заходи вздовж автомобільної дороги О150106 в районі розміщення житлової забудови. Також, навколо передбачена смуга спеціального озеленення шириною 10 м;</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визначити червоні лінії вулиць та лінії регулювання забудови;</w:t>
      </w:r>
    </w:p>
    <w:p w:rsidR="00533826" w:rsidRPr="00154B32" w:rsidRDefault="00533826" w:rsidP="00533826">
      <w:pPr>
        <w:spacing w:after="0" w:line="240" w:lineRule="auto"/>
        <w:ind w:left="-284" w:right="-472" w:firstLine="709"/>
        <w:jc w:val="both"/>
        <w:rPr>
          <w:rFonts w:ascii="Times New Roman" w:eastAsia="Calibri" w:hAnsi="Times New Roman" w:cs="Times New Roman"/>
          <w:bCs/>
          <w:sz w:val="24"/>
          <w:szCs w:val="24"/>
          <w:lang w:val="uk-UA"/>
        </w:rPr>
      </w:pPr>
      <w:r w:rsidRPr="00154B32">
        <w:rPr>
          <w:rFonts w:ascii="Times New Roman" w:eastAsia="Calibri" w:hAnsi="Times New Roman" w:cs="Times New Roman"/>
          <w:bCs/>
          <w:sz w:val="24"/>
          <w:szCs w:val="24"/>
          <w:lang w:val="uk-UA"/>
        </w:rPr>
        <w:t>- визначити водоохоронну зону та прибережну захисну смугу об'єктів водного фонду в межах населеного пункту.</w:t>
      </w:r>
    </w:p>
    <w:p w:rsidR="00533826" w:rsidRPr="00154B32"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154B32">
        <w:rPr>
          <w:rFonts w:ascii="Times New Roman" w:eastAsia="Calibri" w:hAnsi="Times New Roman" w:cs="Times New Roman"/>
          <w:sz w:val="24"/>
          <w:szCs w:val="24"/>
          <w:lang w:val="uk-UA"/>
        </w:rPr>
        <w:t>У складі проекту генерального плану розроблені розділи інженерно-технічних заходів цивільного захисту на мирний та особливий період, звіт про стратегічну екологічну оцінку та землевпорядна частина проекту. Згідно якій сформовані 2-ві земельні ділянки: земельна ділянка, загальною площею 0,6300 га комунальної власності для будівництва та експлуатації пожежного депо та земельна ділянка, загальною площею 0,3180 га комунальної власності для розміщення об’єктів громадської забудови.</w:t>
      </w:r>
    </w:p>
    <w:p w:rsidR="00533826" w:rsidRPr="00154B32"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154B32">
        <w:rPr>
          <w:rFonts w:ascii="Times New Roman" w:eastAsia="Calibri" w:hAnsi="Times New Roman" w:cs="Times New Roman"/>
          <w:sz w:val="24"/>
          <w:szCs w:val="24"/>
          <w:lang w:val="uk-UA"/>
        </w:rPr>
        <w:t>Також, у складі проекту розроблена модель перспективного розвитку території населеного пункту, яка формує розвиток на 30-50 років, що дозволяє спрогнозувати цілі та напрямки за пріоритетами.  Зокрема, визначено, що пріоритетним напрямком має стати: розвиток енергетичного комплексу, логістичних видів сортування вантажів, середньо- та високотехнологічних видів промисловості та туризм, враховуючи розташування населеного пункту поруч з національним природнім парком «Бузький Гард». Такі території заплановані з півночі, південного заходу та північного сходу.</w:t>
      </w:r>
    </w:p>
    <w:p w:rsidR="00533826" w:rsidRPr="00154B32"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154B32">
        <w:rPr>
          <w:rFonts w:ascii="Times New Roman" w:eastAsia="Calibri" w:hAnsi="Times New Roman" w:cs="Times New Roman"/>
          <w:sz w:val="24"/>
          <w:szCs w:val="24"/>
          <w:lang w:val="uk-UA"/>
        </w:rPr>
        <w:t>Дякую всім за увагу та дякую, що долучаєтеся до обговорення цього стратегічного документу!</w:t>
      </w:r>
    </w:p>
    <w:bookmarkEnd w:id="1"/>
    <w:p w:rsidR="00533826" w:rsidRPr="00154B32" w:rsidRDefault="00533826" w:rsidP="00533826">
      <w:pPr>
        <w:spacing w:after="0" w:line="240" w:lineRule="auto"/>
        <w:ind w:right="-472"/>
        <w:jc w:val="both"/>
        <w:rPr>
          <w:rFonts w:ascii="Times New Roman" w:eastAsia="Times New Roman" w:hAnsi="Times New Roman" w:cs="Times New Roman"/>
          <w:sz w:val="20"/>
          <w:szCs w:val="20"/>
          <w:lang w:val="uk-UA"/>
        </w:rPr>
      </w:pPr>
      <w:r w:rsidRPr="00154B32">
        <w:rPr>
          <w:rFonts w:ascii="Calibri" w:eastAsia="Calibri" w:hAnsi="Calibri" w:cs="Calibri"/>
          <w:sz w:val="24"/>
          <w:szCs w:val="24"/>
          <w:lang w:val="uk-UA"/>
        </w:rPr>
        <w:t>……….</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154B32">
        <w:rPr>
          <w:rFonts w:ascii="Times New Roman" w:eastAsia="Calibri" w:hAnsi="Times New Roman" w:cs="Times New Roman"/>
          <w:sz w:val="24"/>
          <w:szCs w:val="24"/>
          <w:lang w:val="uk-UA"/>
        </w:rPr>
        <w:t>- Планується ще сквер, тут також планується ще додатково зроблені території, по яким проходиться струмок, щоб зберегти його належність, і також планується, під номером 17 це відбувається на майбутню перспективу. Тобто, її можна доставити для зросту вашого населення на майбутню перспективу, який знаходиться в будинку культури. Тому це можна зазначити на випадок якихось шкільних занять на майбутнє, або в п</w:t>
      </w:r>
      <w:r w:rsidRPr="00533826">
        <w:rPr>
          <w:rFonts w:ascii="Times New Roman" w:eastAsia="Calibri" w:hAnsi="Times New Roman" w:cs="Times New Roman"/>
          <w:sz w:val="24"/>
          <w:szCs w:val="24"/>
          <w:lang w:val="uk-UA"/>
        </w:rPr>
        <w:t>ринципі, можна використовувати і цю територію,</w:t>
      </w:r>
      <w:r w:rsidRPr="00533826">
        <w:rPr>
          <w:rFonts w:ascii="Times New Roman" w:eastAsia="Times New Roman" w:hAnsi="Times New Roman" w:cs="Times New Roman"/>
          <w:sz w:val="20"/>
          <w:szCs w:val="20"/>
          <w:lang w:val="uk-UA"/>
        </w:rPr>
        <w:t xml:space="preserve"> </w:t>
      </w:r>
      <w:r w:rsidRPr="00533826">
        <w:rPr>
          <w:rFonts w:ascii="Times New Roman" w:eastAsia="Calibri" w:hAnsi="Times New Roman" w:cs="Times New Roman"/>
          <w:sz w:val="24"/>
          <w:szCs w:val="24"/>
          <w:lang w:val="uk-UA"/>
        </w:rPr>
        <w:t>візьмуть якусь позашкільну будівлю, або центри. Тобто, якийсь громадський центр, тобто, ви там можете займатися якимось подіями, наприклад, можуть танцювати, або в’язати, або щось.</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 Тобто, цікаві об'єкти. Це на креслені щодо.  Шевченка. Ну, я зрозумів, там заброшені дома, так? Між Федоренком і провулками? Так. Ну а та територія, тож чиясь хата була, я так розумію.</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На сьогодні земельних документів там немає. Там зароще, так, розвалена хата, так?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Я ж за що питаю? Я ж і питаю чи документація дозволить її створити, чи ні?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Ну, дійсно, це не позбавляє людей право власності . Якщо, можливо, десь, незареєстроване право власності ДЗК, проектними рішеннями, не позбавляє цього права власності людей. Тобто, можливо, так, тут є. старі акти, старого зразку, які незавантажені.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Ну, просто мені  цікаво.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 xml:space="preserve">- Єдине що тут садочок, повністю  змінили статус, як житлова будівля, садочок у нас іде поєднаний  зі школою дітки будуть ходити до школи. А  зараз там садочка не буде, там буде, ну, можливо, в оренду десь під банк, адміністрація. </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 Ну а так вся інфраструктура  у нас зберігається, школа, контора, магазин, будь ласка.</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 Питання, пропозиції ще?</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А це що за території ви казали7</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lastRenderedPageBreak/>
        <w:t xml:space="preserve">-  Це просто території для інвесторів можливо. Вони просто внесені до території села. Вона розміщена по санітарним зонам,  все враховано.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Ставки теж, мабуть, входять в зону села. Обидва? Але оренди  вже не буде, ставкам?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Ні оренда буде. Ну, а для загального користування жителями села сформовано нижче по руслу ставок, ось цей, він має цільове призначення загального користування.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Це я так розумію по балці буде паркова зона, так?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Так.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Дивіться уважно, можливо на чийсь огород заходить?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Так що будуть якісь пропозиції?</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А як ставок той почистить?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Ставком, зараз цим питанням займається підприємство, житлово-експлуатаційне об’єднання. Поки що в режимі планування, але ж там буде гарна рекреаційна зона.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А де пошта? Христина а де пошта?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Пошта так і є ось вона, на перехресті, тут церква. Ну це державна будівля це не наша.</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Ну що пропоную погодити. Або в когось є якісь зауваження?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В принципі немає зауважень. Це штриховка, це житлова садибна забудова?</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Якщо хтось має план продати кусочок свого огорода, продати комусь, то це можна буде зробити без питань. Якщо у вас буде бажання розширити своє домоволодіння, збудувати новий будинок, але це буде на огороді, так скажемо. То ви це зможете зробити в законний спосіб.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Це школа? Так, це школа. Школа. Стадіон.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А оця територія, що це за територія?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Це я вам казала, для особистого селянського господарства, для варіантів огороду.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Так, так, оце що це за територія?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-Я ж вам казала для особистого селянського господарства. Так це землі сільськогосподарського призначення, тобто змінити цільове призначення під житлову забуду буде не можливо. Згідно генерального плану. Але ж, є моменти, коли сильно хочеться, то можна ще зробити детальний план території, правильно? Або внести зміни до генерального плану. На це законодавець дає можливість раз на рік внести зміни.</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Ага, значить, його можна змінити, тільки раз на рік?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Після затвердження, тільки раз на рік можна змінити.</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Що ось це знаходиться в середині цього поля, масиву?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Ось тут можуть будуватись житлові будинки, а оце може бути огород.</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Ага, зрозуміло. Тобто, щоб будувати, ну, всередині будинки треба буде прокладати сюди дорогу. Щоб заїхати. Дуже багато робіт треба робити.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Чи треба бувати в середині поля?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Ні, я розумію, я просто питаю.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Оце буде в перспективі  теж враховувалося. Оце вже в перспективі, тут житло.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Це санітарна зона, аж і далі, там можна вже будувати. а  тут, мені здається, була вже дорога. </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А тут вже не змінити нічого, не пересунеш дорогу.</w:t>
      </w:r>
    </w:p>
    <w:p w:rsidR="00533826" w:rsidRPr="00533826" w:rsidRDefault="00533826" w:rsidP="00533826">
      <w:pPr>
        <w:spacing w:after="0" w:line="240" w:lineRule="auto"/>
        <w:ind w:left="-284" w:right="-472" w:firstLine="709"/>
        <w:jc w:val="both"/>
        <w:rPr>
          <w:rFonts w:ascii="Times New Roman" w:eastAsia="Calibri" w:hAnsi="Times New Roman" w:cs="Times New Roman"/>
          <w:sz w:val="24"/>
          <w:szCs w:val="24"/>
          <w:lang w:val="uk-UA"/>
        </w:rPr>
      </w:pPr>
      <w:r w:rsidRPr="00533826">
        <w:rPr>
          <w:rFonts w:ascii="Times New Roman" w:eastAsia="Calibri" w:hAnsi="Times New Roman" w:cs="Times New Roman"/>
          <w:sz w:val="24"/>
          <w:szCs w:val="24"/>
          <w:lang w:val="uk-UA"/>
        </w:rPr>
        <w:t xml:space="preserve"> - У нас постійно йде покращення, якихось нормативів. А люди будували ще без нормативів.  Оця територія для забудови. </w:t>
      </w:r>
    </w:p>
    <w:p w:rsidR="00533826" w:rsidRPr="00533826" w:rsidRDefault="00533826" w:rsidP="00533826">
      <w:pPr>
        <w:numPr>
          <w:ilvl w:val="0"/>
          <w:numId w:val="10"/>
        </w:numPr>
        <w:spacing w:after="0" w:line="240" w:lineRule="auto"/>
        <w:ind w:left="0" w:right="-472" w:firstLine="567"/>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 xml:space="preserve">Ну що пропоную погодити. Христина виносимо голосування? </w:t>
      </w:r>
    </w:p>
    <w:p w:rsidR="00533826" w:rsidRPr="00533826" w:rsidRDefault="00533826" w:rsidP="00533826">
      <w:pPr>
        <w:spacing w:after="0" w:line="240" w:lineRule="auto"/>
        <w:ind w:left="567" w:right="-472"/>
        <w:jc w:val="both"/>
        <w:rPr>
          <w:rFonts w:ascii="Times New Roman" w:eastAsia="Times New Roman" w:hAnsi="Times New Roman" w:cs="Times New Roman"/>
          <w:sz w:val="20"/>
          <w:szCs w:val="20"/>
          <w:lang w:val="uk-UA"/>
        </w:rPr>
      </w:pPr>
      <w:r w:rsidRPr="00533826">
        <w:rPr>
          <w:rFonts w:ascii="Times New Roman" w:eastAsia="Calibri" w:hAnsi="Times New Roman" w:cs="Times New Roman"/>
          <w:sz w:val="24"/>
          <w:szCs w:val="24"/>
          <w:lang w:val="uk-UA"/>
        </w:rPr>
        <w:t>- Хто за? Хто проти? Утримався? Всі за. Одноголосно. Дякую.</w:t>
      </w:r>
    </w:p>
    <w:p w:rsidR="00533826" w:rsidRPr="00533826" w:rsidRDefault="00533826" w:rsidP="00533826">
      <w:pPr>
        <w:spacing w:after="0" w:line="240" w:lineRule="auto"/>
        <w:ind w:left="-284" w:right="-472" w:firstLine="709"/>
        <w:jc w:val="both"/>
        <w:rPr>
          <w:rFonts w:ascii="Times New Roman" w:eastAsia="Times New Roman" w:hAnsi="Times New Roman" w:cs="Times New Roman"/>
          <w:sz w:val="20"/>
          <w:szCs w:val="20"/>
          <w:lang w:val="uk-UA"/>
        </w:rPr>
      </w:pPr>
    </w:p>
    <w:p w:rsidR="00533826" w:rsidRPr="00B9280A" w:rsidRDefault="00533826" w:rsidP="00FD07DC">
      <w:pPr>
        <w:tabs>
          <w:tab w:val="left" w:pos="1275"/>
        </w:tabs>
        <w:jc w:val="center"/>
        <w:rPr>
          <w:rFonts w:ascii="Times New Roman" w:hAnsi="Times New Roman" w:cs="Times New Roman"/>
          <w:b/>
          <w:bCs/>
          <w:sz w:val="24"/>
          <w:szCs w:val="24"/>
          <w:lang w:val="uk-UA"/>
        </w:rPr>
      </w:pPr>
    </w:p>
    <w:sectPr w:rsidR="00533826" w:rsidRPr="00B9280A" w:rsidSect="00193BBC">
      <w:pgSz w:w="11906" w:h="16838"/>
      <w:pgMar w:top="284" w:right="851" w:bottom="28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E29"/>
    <w:multiLevelType w:val="hybridMultilevel"/>
    <w:tmpl w:val="3F0869C2"/>
    <w:lvl w:ilvl="0" w:tplc="F6688B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7480E"/>
    <w:multiLevelType w:val="hybridMultilevel"/>
    <w:tmpl w:val="B6F6952C"/>
    <w:lvl w:ilvl="0" w:tplc="8CC019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85995"/>
    <w:multiLevelType w:val="hybridMultilevel"/>
    <w:tmpl w:val="B4C68A8A"/>
    <w:lvl w:ilvl="0" w:tplc="FC54E4D0">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124555"/>
    <w:multiLevelType w:val="hybridMultilevel"/>
    <w:tmpl w:val="1DE41E64"/>
    <w:lvl w:ilvl="0" w:tplc="00D8DC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4D1B49"/>
    <w:multiLevelType w:val="hybridMultilevel"/>
    <w:tmpl w:val="43A0A3D2"/>
    <w:lvl w:ilvl="0" w:tplc="0554DFCC">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36727839"/>
    <w:multiLevelType w:val="hybridMultilevel"/>
    <w:tmpl w:val="E55804E8"/>
    <w:lvl w:ilvl="0" w:tplc="87287272">
      <w:start w:val="1"/>
      <w:numFmt w:val="decimal"/>
      <w:lvlText w:val="%1."/>
      <w:lvlJc w:val="left"/>
      <w:pPr>
        <w:ind w:left="720" w:hanging="360"/>
      </w:pPr>
      <w:rPr>
        <w:rFonts w:ascii="Times New Roman" w:hAnsi="Times New Roman" w:cs="Times New Roman" w:hint="default"/>
        <w:color w:val="21252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C53A66"/>
    <w:multiLevelType w:val="hybridMultilevel"/>
    <w:tmpl w:val="5A3060D2"/>
    <w:lvl w:ilvl="0" w:tplc="01DCA48E">
      <w:start w:val="9"/>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62471A1F"/>
    <w:multiLevelType w:val="hybridMultilevel"/>
    <w:tmpl w:val="980EF730"/>
    <w:lvl w:ilvl="0" w:tplc="8EFCDE80">
      <w:start w:val="2"/>
      <w:numFmt w:val="bullet"/>
      <w:lvlText w:val="-"/>
      <w:lvlJc w:val="left"/>
      <w:pPr>
        <w:ind w:left="1211" w:hanging="360"/>
      </w:pPr>
      <w:rPr>
        <w:rFonts w:ascii="Times New Roman" w:eastAsiaTheme="minorEastAsia"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15:restartNumberingAfterBreak="0">
    <w:nsid w:val="6E132C64"/>
    <w:multiLevelType w:val="hybridMultilevel"/>
    <w:tmpl w:val="1ECE4654"/>
    <w:lvl w:ilvl="0" w:tplc="AEB83E16">
      <w:numFmt w:val="bullet"/>
      <w:lvlText w:val="-"/>
      <w:lvlJc w:val="left"/>
      <w:pPr>
        <w:ind w:left="785" w:hanging="360"/>
      </w:pPr>
      <w:rPr>
        <w:rFonts w:ascii="Times New Roman" w:eastAsia="Calibri"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9" w15:restartNumberingAfterBreak="0">
    <w:nsid w:val="75DE0A9C"/>
    <w:multiLevelType w:val="hybridMultilevel"/>
    <w:tmpl w:val="3994603E"/>
    <w:lvl w:ilvl="0" w:tplc="F23227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331155"/>
    <w:multiLevelType w:val="hybridMultilevel"/>
    <w:tmpl w:val="62B4EA8E"/>
    <w:lvl w:ilvl="0" w:tplc="04D6F7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2"/>
  </w:num>
  <w:num w:numId="6">
    <w:abstractNumId w:val="3"/>
  </w:num>
  <w:num w:numId="7">
    <w:abstractNumId w:val="9"/>
  </w:num>
  <w:num w:numId="8">
    <w:abstractNumId w:val="1"/>
  </w:num>
  <w:num w:numId="9">
    <w:abstractNumId w:val="10"/>
  </w:num>
  <w:num w:numId="10">
    <w:abstractNumId w:val="4"/>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F0E20"/>
    <w:rsid w:val="00012989"/>
    <w:rsid w:val="00042A63"/>
    <w:rsid w:val="00052A84"/>
    <w:rsid w:val="000754E2"/>
    <w:rsid w:val="00081259"/>
    <w:rsid w:val="0008613E"/>
    <w:rsid w:val="000A749E"/>
    <w:rsid w:val="000E15DA"/>
    <w:rsid w:val="00111364"/>
    <w:rsid w:val="00154B32"/>
    <w:rsid w:val="00164DBE"/>
    <w:rsid w:val="00193BBC"/>
    <w:rsid w:val="001F16A4"/>
    <w:rsid w:val="00252C39"/>
    <w:rsid w:val="002751C5"/>
    <w:rsid w:val="002A7E7D"/>
    <w:rsid w:val="002B1B61"/>
    <w:rsid w:val="002B1EA3"/>
    <w:rsid w:val="002C7DCC"/>
    <w:rsid w:val="002D584F"/>
    <w:rsid w:val="00301B30"/>
    <w:rsid w:val="00304956"/>
    <w:rsid w:val="00305E79"/>
    <w:rsid w:val="003340F3"/>
    <w:rsid w:val="00345B85"/>
    <w:rsid w:val="00371D5E"/>
    <w:rsid w:val="003A226A"/>
    <w:rsid w:val="003B71DC"/>
    <w:rsid w:val="003B7AC7"/>
    <w:rsid w:val="003C191A"/>
    <w:rsid w:val="003C3142"/>
    <w:rsid w:val="003C35C6"/>
    <w:rsid w:val="003C6A58"/>
    <w:rsid w:val="003D017D"/>
    <w:rsid w:val="0041374D"/>
    <w:rsid w:val="00446B00"/>
    <w:rsid w:val="00455781"/>
    <w:rsid w:val="00497EF9"/>
    <w:rsid w:val="004B7FD1"/>
    <w:rsid w:val="004C3BDC"/>
    <w:rsid w:val="004E4C98"/>
    <w:rsid w:val="00533826"/>
    <w:rsid w:val="00544C15"/>
    <w:rsid w:val="00581216"/>
    <w:rsid w:val="005A5551"/>
    <w:rsid w:val="005B074E"/>
    <w:rsid w:val="005B7C26"/>
    <w:rsid w:val="005F68E8"/>
    <w:rsid w:val="006063C0"/>
    <w:rsid w:val="00612391"/>
    <w:rsid w:val="00660534"/>
    <w:rsid w:val="00685BC2"/>
    <w:rsid w:val="0069202F"/>
    <w:rsid w:val="006B2D30"/>
    <w:rsid w:val="006D3F57"/>
    <w:rsid w:val="006E1C32"/>
    <w:rsid w:val="006F4396"/>
    <w:rsid w:val="007144B5"/>
    <w:rsid w:val="00715DE1"/>
    <w:rsid w:val="00777C5F"/>
    <w:rsid w:val="00795163"/>
    <w:rsid w:val="007A6508"/>
    <w:rsid w:val="007A718B"/>
    <w:rsid w:val="007B1C43"/>
    <w:rsid w:val="0080067A"/>
    <w:rsid w:val="00801A31"/>
    <w:rsid w:val="00841006"/>
    <w:rsid w:val="008619CB"/>
    <w:rsid w:val="00864702"/>
    <w:rsid w:val="00871E3E"/>
    <w:rsid w:val="008910FB"/>
    <w:rsid w:val="008D7F92"/>
    <w:rsid w:val="008F1C0D"/>
    <w:rsid w:val="008F38FC"/>
    <w:rsid w:val="008F5CB7"/>
    <w:rsid w:val="00927F39"/>
    <w:rsid w:val="00934F8C"/>
    <w:rsid w:val="00945351"/>
    <w:rsid w:val="00947782"/>
    <w:rsid w:val="0095118A"/>
    <w:rsid w:val="00966144"/>
    <w:rsid w:val="00970F95"/>
    <w:rsid w:val="00984F46"/>
    <w:rsid w:val="009903FE"/>
    <w:rsid w:val="00A06EE1"/>
    <w:rsid w:val="00A20567"/>
    <w:rsid w:val="00A20CBF"/>
    <w:rsid w:val="00A831E6"/>
    <w:rsid w:val="00A83358"/>
    <w:rsid w:val="00A86086"/>
    <w:rsid w:val="00AA55FA"/>
    <w:rsid w:val="00AD34AD"/>
    <w:rsid w:val="00AE6135"/>
    <w:rsid w:val="00B05784"/>
    <w:rsid w:val="00B354F2"/>
    <w:rsid w:val="00B634B8"/>
    <w:rsid w:val="00B81464"/>
    <w:rsid w:val="00B83107"/>
    <w:rsid w:val="00B9280A"/>
    <w:rsid w:val="00B93788"/>
    <w:rsid w:val="00BB4EF6"/>
    <w:rsid w:val="00BC4302"/>
    <w:rsid w:val="00BE571E"/>
    <w:rsid w:val="00BF1097"/>
    <w:rsid w:val="00C02D31"/>
    <w:rsid w:val="00C16B7D"/>
    <w:rsid w:val="00C42E5A"/>
    <w:rsid w:val="00C43E51"/>
    <w:rsid w:val="00C907F8"/>
    <w:rsid w:val="00CA2B49"/>
    <w:rsid w:val="00CD09B6"/>
    <w:rsid w:val="00CD3985"/>
    <w:rsid w:val="00CE1575"/>
    <w:rsid w:val="00CE3403"/>
    <w:rsid w:val="00CE34F5"/>
    <w:rsid w:val="00CF0E20"/>
    <w:rsid w:val="00D145A5"/>
    <w:rsid w:val="00D83B9B"/>
    <w:rsid w:val="00D85D98"/>
    <w:rsid w:val="00DA1A9E"/>
    <w:rsid w:val="00DC0245"/>
    <w:rsid w:val="00DC3C71"/>
    <w:rsid w:val="00DD2987"/>
    <w:rsid w:val="00DE4373"/>
    <w:rsid w:val="00DE57A7"/>
    <w:rsid w:val="00DF5563"/>
    <w:rsid w:val="00E1112C"/>
    <w:rsid w:val="00E138E9"/>
    <w:rsid w:val="00E4782C"/>
    <w:rsid w:val="00E52F45"/>
    <w:rsid w:val="00F03356"/>
    <w:rsid w:val="00F155BD"/>
    <w:rsid w:val="00F2551F"/>
    <w:rsid w:val="00F25B13"/>
    <w:rsid w:val="00F2692B"/>
    <w:rsid w:val="00F37AC2"/>
    <w:rsid w:val="00F7143C"/>
    <w:rsid w:val="00FD0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233D1-5949-41B8-A2D2-0C14F24E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A2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F0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CF0E20"/>
  </w:style>
  <w:style w:type="paragraph" w:styleId="HTML">
    <w:name w:val="HTML Preformatted"/>
    <w:basedOn w:val="a"/>
    <w:link w:val="HTML0"/>
    <w:uiPriority w:val="99"/>
    <w:semiHidden/>
    <w:unhideWhenUsed/>
    <w:rsid w:val="00CD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CD3985"/>
    <w:rPr>
      <w:rFonts w:ascii="Courier New" w:eastAsia="Times New Roman" w:hAnsi="Courier New" w:cs="Courier New"/>
      <w:sz w:val="20"/>
      <w:szCs w:val="20"/>
    </w:rPr>
  </w:style>
  <w:style w:type="paragraph" w:styleId="a3">
    <w:name w:val="List Paragraph"/>
    <w:basedOn w:val="a"/>
    <w:uiPriority w:val="34"/>
    <w:qFormat/>
    <w:rsid w:val="00B634B8"/>
    <w:pPr>
      <w:ind w:left="720"/>
      <w:contextualSpacing/>
    </w:pPr>
  </w:style>
  <w:style w:type="table" w:customStyle="1" w:styleId="1">
    <w:name w:val="Сітка таблиці1"/>
    <w:basedOn w:val="a1"/>
    <w:next w:val="a4"/>
    <w:uiPriority w:val="59"/>
    <w:rsid w:val="00C907F8"/>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C9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має списку1"/>
    <w:next w:val="a2"/>
    <w:uiPriority w:val="99"/>
    <w:semiHidden/>
    <w:unhideWhenUsed/>
    <w:rsid w:val="008F1C0D"/>
  </w:style>
  <w:style w:type="paragraph" w:styleId="a5">
    <w:name w:val="Balloon Text"/>
    <w:basedOn w:val="a"/>
    <w:link w:val="a6"/>
    <w:uiPriority w:val="99"/>
    <w:semiHidden/>
    <w:unhideWhenUsed/>
    <w:rsid w:val="00B9280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9280A"/>
    <w:rPr>
      <w:rFonts w:ascii="Segoe UI" w:hAnsi="Segoe UI" w:cs="Segoe UI"/>
      <w:sz w:val="18"/>
      <w:szCs w:val="18"/>
    </w:rPr>
  </w:style>
  <w:style w:type="character" w:styleId="a7">
    <w:name w:val="Hyperlink"/>
    <w:basedOn w:val="a0"/>
    <w:uiPriority w:val="99"/>
    <w:unhideWhenUsed/>
    <w:rsid w:val="00193BBC"/>
    <w:rPr>
      <w:color w:val="0000FF" w:themeColor="hyperlink"/>
      <w:u w:val="single"/>
    </w:rPr>
  </w:style>
  <w:style w:type="character" w:styleId="a8">
    <w:name w:val="Unresolved Mention"/>
    <w:basedOn w:val="a0"/>
    <w:uiPriority w:val="99"/>
    <w:semiHidden/>
    <w:unhideWhenUsed/>
    <w:rsid w:val="0019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00388">
      <w:bodyDiv w:val="1"/>
      <w:marLeft w:val="0"/>
      <w:marRight w:val="0"/>
      <w:marTop w:val="0"/>
      <w:marBottom w:val="0"/>
      <w:divBdr>
        <w:top w:val="none" w:sz="0" w:space="0" w:color="auto"/>
        <w:left w:val="none" w:sz="0" w:space="0" w:color="auto"/>
        <w:bottom w:val="none" w:sz="0" w:space="0" w:color="auto"/>
        <w:right w:val="none" w:sz="0" w:space="0" w:color="auto"/>
      </w:divBdr>
      <w:divsChild>
        <w:div w:id="1157650533">
          <w:marLeft w:val="0"/>
          <w:marRight w:val="0"/>
          <w:marTop w:val="0"/>
          <w:marBottom w:val="0"/>
          <w:divBdr>
            <w:top w:val="none" w:sz="0" w:space="0" w:color="auto"/>
            <w:left w:val="none" w:sz="0" w:space="0" w:color="auto"/>
            <w:bottom w:val="none" w:sz="0" w:space="0" w:color="auto"/>
            <w:right w:val="none" w:sz="0" w:space="0" w:color="auto"/>
          </w:divBdr>
        </w:div>
        <w:div w:id="1027877498">
          <w:marLeft w:val="0"/>
          <w:marRight w:val="0"/>
          <w:marTop w:val="0"/>
          <w:marBottom w:val="0"/>
          <w:divBdr>
            <w:top w:val="none" w:sz="0" w:space="0" w:color="auto"/>
            <w:left w:val="none" w:sz="0" w:space="0" w:color="auto"/>
            <w:bottom w:val="none" w:sz="0" w:space="0" w:color="auto"/>
            <w:right w:val="none" w:sz="0" w:space="0" w:color="auto"/>
          </w:divBdr>
        </w:div>
      </w:divsChild>
    </w:div>
    <w:div w:id="599534594">
      <w:bodyDiv w:val="1"/>
      <w:marLeft w:val="0"/>
      <w:marRight w:val="0"/>
      <w:marTop w:val="0"/>
      <w:marBottom w:val="0"/>
      <w:divBdr>
        <w:top w:val="none" w:sz="0" w:space="0" w:color="auto"/>
        <w:left w:val="none" w:sz="0" w:space="0" w:color="auto"/>
        <w:bottom w:val="none" w:sz="0" w:space="0" w:color="auto"/>
        <w:right w:val="none" w:sz="0" w:space="0" w:color="auto"/>
      </w:divBdr>
    </w:div>
    <w:div w:id="813791331">
      <w:bodyDiv w:val="1"/>
      <w:marLeft w:val="0"/>
      <w:marRight w:val="0"/>
      <w:marTop w:val="0"/>
      <w:marBottom w:val="0"/>
      <w:divBdr>
        <w:top w:val="none" w:sz="0" w:space="0" w:color="auto"/>
        <w:left w:val="none" w:sz="0" w:space="0" w:color="auto"/>
        <w:bottom w:val="none" w:sz="0" w:space="0" w:color="auto"/>
        <w:right w:val="none" w:sz="0" w:space="0" w:color="auto"/>
      </w:divBdr>
    </w:div>
    <w:div w:id="18082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5E98-3860-455A-B9BD-06FA2B0D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1</Pages>
  <Words>9478</Words>
  <Characters>5403</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70</cp:revision>
  <cp:lastPrinted>2024-12-06T09:05:00Z</cp:lastPrinted>
  <dcterms:created xsi:type="dcterms:W3CDTF">2023-03-19T21:32:00Z</dcterms:created>
  <dcterms:modified xsi:type="dcterms:W3CDTF">2024-12-08T11:25:00Z</dcterms:modified>
</cp:coreProperties>
</file>