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27" w:rsidRPr="00F81D27" w:rsidRDefault="00F81D27" w:rsidP="00F81D27">
      <w:pPr>
        <w:tabs>
          <w:tab w:val="left" w:pos="13575"/>
        </w:tabs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867025">
        <w:rPr>
          <w:rFonts w:eastAsia="Calibri" w:cs="Times New Roman"/>
          <w:sz w:val="24"/>
          <w:szCs w:val="24"/>
          <w:lang w:val="uk-UA"/>
        </w:rPr>
        <w:t xml:space="preserve">«Секретарем міської ради 14.12.2022 затверджено </w:t>
      </w:r>
      <w:r w:rsidRPr="00F81D27">
        <w:rPr>
          <w:rFonts w:eastAsia="Times New Roman" w:cs="Times New Roman"/>
          <w:sz w:val="24"/>
          <w:szCs w:val="24"/>
          <w:lang w:val="uk-UA" w:eastAsia="ru-RU"/>
        </w:rPr>
        <w:t>План – графік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F81D27">
        <w:rPr>
          <w:rFonts w:eastAsia="Times New Roman" w:cs="Times New Roman"/>
          <w:sz w:val="24"/>
          <w:szCs w:val="24"/>
          <w:lang w:val="uk-UA" w:eastAsia="ru-RU"/>
        </w:rPr>
        <w:t>відстеження результативності діючих регуляторних актів та проектів регуляторних актів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D27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81D27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виконавчих органів на 2023 рік</w:t>
      </w:r>
    </w:p>
    <w:p w:rsidR="00F81D27" w:rsidRDefault="00F81D27" w:rsidP="00F81D2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F81D27" w:rsidRPr="00F81D27" w:rsidRDefault="00F81D27" w:rsidP="00F81D2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81D27">
        <w:rPr>
          <w:rFonts w:eastAsia="Times New Roman" w:cs="Times New Roman"/>
          <w:sz w:val="24"/>
          <w:szCs w:val="24"/>
          <w:lang w:val="uk-UA" w:eastAsia="ru-RU"/>
        </w:rPr>
        <w:t>План – графік</w:t>
      </w:r>
    </w:p>
    <w:p w:rsidR="00F81D27" w:rsidRPr="00F81D27" w:rsidRDefault="00F81D27" w:rsidP="00F81D2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81D27">
        <w:rPr>
          <w:rFonts w:eastAsia="Times New Roman" w:cs="Times New Roman"/>
          <w:sz w:val="24"/>
          <w:szCs w:val="24"/>
          <w:lang w:val="uk-UA" w:eastAsia="ru-RU"/>
        </w:rPr>
        <w:t>відстеження результативності діючих регуляторних актів та проектів регуляторних актів</w:t>
      </w:r>
    </w:p>
    <w:p w:rsidR="00F81D27" w:rsidRPr="00F81D27" w:rsidRDefault="00F81D27" w:rsidP="00F81D2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F81D27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81D27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виконавчих органів на 2023 рік</w:t>
      </w: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31"/>
        <w:gridCol w:w="9"/>
        <w:gridCol w:w="4320"/>
        <w:gridCol w:w="1548"/>
        <w:gridCol w:w="10"/>
      </w:tblGrid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Назва регуляторного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</w:t>
            </w:r>
          </w:p>
          <w:p w:rsidR="00F81D27" w:rsidRPr="00F81D27" w:rsidRDefault="00F81D27" w:rsidP="00F81D27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відстеження</w:t>
            </w:r>
          </w:p>
        </w:tc>
        <w:tc>
          <w:tcPr>
            <w:tcW w:w="43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Структурний підрозділ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(посадова особа),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відповідальний за проведення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відстеження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Строк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відстеження</w:t>
            </w:r>
          </w:p>
        </w:tc>
      </w:tr>
      <w:tr w:rsidR="00F81D27" w:rsidRPr="00F81D27" w:rsidTr="005A3918">
        <w:trPr>
          <w:jc w:val="center"/>
        </w:trPr>
        <w:tc>
          <w:tcPr>
            <w:tcW w:w="15598" w:type="dxa"/>
            <w:gridSpan w:val="7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560" w:type="dxa"/>
            <w:shd w:val="clear" w:color="auto" w:fill="FFFFFF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 xml:space="preserve"> міської ради «Про затвердження Положення про Дизайн-код міста Южноукраїнська»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4329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560" w:type="dxa"/>
            <w:shd w:val="clear" w:color="auto" w:fill="FFFFFF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від 28.07.2022 №1094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«</w:t>
            </w:r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Правил благоустрою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чистоти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і порядку на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Южноукраїнської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4329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ІV 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560" w:type="dxa"/>
            <w:shd w:val="clear" w:color="auto" w:fill="FFFFFF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від 28.03.2013 №879</w:t>
            </w:r>
          </w:p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</w:t>
            </w:r>
          </w:p>
        </w:tc>
        <w:tc>
          <w:tcPr>
            <w:tcW w:w="1431" w:type="dxa"/>
            <w:shd w:val="clear" w:color="auto" w:fill="FFFFFF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від 28.03.2013 №872</w:t>
            </w:r>
          </w:p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 xml:space="preserve">«Про затвердження </w:t>
            </w:r>
            <w:r w:rsidRPr="00F81D27">
              <w:rPr>
                <w:rFonts w:eastAsia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Порядку реконструкції</w:t>
            </w:r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 xml:space="preserve"> об'єктів комунальної власності  територіальної   громади міста Южноукраїнська  на пайових засадах»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 xml:space="preserve">від 25.08.2016 №290 </w:t>
            </w:r>
          </w:p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«</w:t>
            </w:r>
            <w:hyperlink r:id="rId4" w:history="1">
              <w:r w:rsidRPr="00F81D27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 xml:space="preserve">Про внесення змін до Порядку реконструкції об'єктів комунальної власності територіальної громади міста Южноукраїнська на пайових засадах, затвердженого рішенням </w:t>
              </w:r>
              <w:proofErr w:type="spellStart"/>
              <w:r w:rsidRPr="00F81D27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Южноукраїнської</w:t>
              </w:r>
              <w:proofErr w:type="spellEnd"/>
              <w:r w:rsidRPr="00F81D27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 xml:space="preserve"> міської ради від 28.03.2013 №872</w:t>
              </w:r>
            </w:hyperlink>
            <w:r w:rsidRPr="00F81D27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31" w:type="dxa"/>
            <w:shd w:val="clear" w:color="auto" w:fill="FFFFFF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від 31.10.2013 №1051</w:t>
            </w:r>
          </w:p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«Про затвердження Тимчасового порядку отримання дозволу на порушення об’єктів благоустрою, пов’язане з виконанням суб’єктами господарювання земляних робіт на території міста Южноукраїнська»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F81D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від 28.01.2016 №73</w:t>
            </w:r>
          </w:p>
          <w:p w:rsidR="00F81D27" w:rsidRPr="00F81D27" w:rsidRDefault="00F81D27" w:rsidP="00F81D27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від 31.05.2016 №200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«Про затвердження Положення про конкурсний відбір суб’єктів оціночної діяльності для проведення незалежної оцінки об’єктів (майна) комунальної власності територіальної громади міста Южноукраїнська»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від 03.10.2019 №1738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pacing w:val="-4"/>
                <w:sz w:val="24"/>
                <w:szCs w:val="24"/>
                <w:lang w:val="uk-UA" w:eastAsia="ru-RU"/>
              </w:rPr>
              <w:t>«Про заборону продажу пива (крім безалкогольного)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      </w:r>
          </w:p>
        </w:tc>
        <w:tc>
          <w:tcPr>
            <w:tcW w:w="1431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з питань надзвичайних ситуацій та взаємодії з правоохоронними органами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Колесников І.К.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F81D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</w:tr>
      <w:tr w:rsidR="00F81D27" w:rsidRPr="00F81D27" w:rsidTr="005A3918">
        <w:trPr>
          <w:trHeight w:val="280"/>
          <w:jc w:val="center"/>
        </w:trPr>
        <w:tc>
          <w:tcPr>
            <w:tcW w:w="15598" w:type="dxa"/>
            <w:gridSpan w:val="7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Порядку розміщення зовнішньої реклами на території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в новій редакції»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цін на роботи/послуги, що надаються архівним відділом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на договірних засадах»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Архівний відділ  </w:t>
            </w:r>
            <w:proofErr w:type="spellStart"/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Сидорук Г.Д.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півріччя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від 22.05.2013 №135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«Про затвердження Положення про порядок утримання та функціонування кладовища  міста Южноукраїнська»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</w:tr>
      <w:tr w:rsidR="00F81D27" w:rsidRPr="00F81D27" w:rsidTr="005A3918">
        <w:trPr>
          <w:trHeight w:val="927"/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від 06.02.2013 №16</w:t>
            </w:r>
          </w:p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</w:t>
            </w:r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цін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роботи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архівним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відділом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Южноукраїнської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міської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ради на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договірних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засадах</w:t>
            </w: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Архівний відділ виконавчих органів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Сидорук Г.Д.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від 25.05.2016 №128 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</w:t>
            </w:r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Порядку розміщення об’єктів зовнішньої реклами на території міста Южноукраїнська</w:t>
            </w: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від 27.07.2016 №178 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«</w:t>
            </w:r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Порядку визначення обсягів пайової участі (внеску) власників пересувних тимчасових споруд торговельного, побутового, соціально-культурного чи іншого призначення сезонного використання для здійснення підприємницької діяльності в утриманні об’єктів благоустрою </w:t>
            </w:r>
            <w:proofErr w:type="spellStart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val="uk-UA" w:eastAsia="ru-RU"/>
              </w:rPr>
              <w:t>м.Южноукраїнська</w:t>
            </w:r>
            <w:proofErr w:type="spellEnd"/>
            <w:r w:rsidRPr="00F81D27">
              <w:rPr>
                <w:rFonts w:eastAsia="Calibri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Миколаївської області</w:t>
            </w:r>
            <w:r w:rsidRPr="00F81D27">
              <w:rPr>
                <w:rFonts w:eastAsia="Calibri" w:cs="Times New Roman"/>
                <w:sz w:val="24"/>
                <w:szCs w:val="24"/>
                <w:lang w:val="uk-UA" w:eastAsia="ru-RU"/>
              </w:rPr>
              <w:t>»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</w:tc>
      </w:tr>
      <w:tr w:rsidR="00F81D27" w:rsidRPr="00F81D27" w:rsidTr="005A3918">
        <w:trPr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 21.12.2016 №310 </w:t>
            </w:r>
          </w:p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«Про проведення конкурсу з призначення  управителя багатоквартирного будинку в місті Южноукраїнську»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  <w:vMerge w:val="restart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економічного розвитку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</w:t>
            </w:r>
            <w:bookmarkStart w:id="0" w:name="_GoBack"/>
            <w:bookmarkEnd w:id="0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ацієнко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558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1D27" w:rsidRPr="00F81D27" w:rsidTr="00F81D27">
        <w:trPr>
          <w:gridAfter w:val="1"/>
          <w:wAfter w:w="10" w:type="dxa"/>
          <w:jc w:val="center"/>
        </w:trPr>
        <w:tc>
          <w:tcPr>
            <w:tcW w:w="720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560" w:type="dxa"/>
          </w:tcPr>
          <w:p w:rsidR="00F81D27" w:rsidRPr="00F81D27" w:rsidRDefault="00F81D27" w:rsidP="00F81D2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 25.04.2019 №87 «Про внесення змін та доповнень до рішення виконавчого комітету </w:t>
            </w:r>
            <w:proofErr w:type="spellStart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від 21.12.2016 № 310 «Про проведення конкурсу з призначення  управителя багатоквартирного будинку в місті Южноукраїнську» </w:t>
            </w:r>
          </w:p>
        </w:tc>
        <w:tc>
          <w:tcPr>
            <w:tcW w:w="1440" w:type="dxa"/>
            <w:gridSpan w:val="2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4320" w:type="dxa"/>
            <w:vMerge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</w:tcPr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81D2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  <w:p w:rsidR="00F81D27" w:rsidRPr="00F81D27" w:rsidRDefault="00F81D27" w:rsidP="00F81D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1D27" w:rsidRPr="00F81D27" w:rsidRDefault="00F81D27" w:rsidP="00F81D27">
      <w:pPr>
        <w:spacing w:after="0"/>
        <w:ind w:left="18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1D27">
        <w:rPr>
          <w:rFonts w:eastAsia="Times New Roman" w:cs="Times New Roman"/>
          <w:sz w:val="24"/>
          <w:szCs w:val="24"/>
          <w:lang w:val="uk-UA" w:eastAsia="ru-RU"/>
        </w:rPr>
        <w:t xml:space="preserve">Примітка: повідомлення про оприлюднення звітів </w:t>
      </w:r>
      <w:r w:rsidRPr="00F81D27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щодо проведення відстеження результативності регуляторних актів оприлюднюються в газеті «Контакт», самі звіти оприлюднюються на офіційному сайті </w:t>
      </w:r>
      <w:proofErr w:type="spellStart"/>
      <w:r w:rsidRPr="00F81D27">
        <w:rPr>
          <w:rFonts w:eastAsia="Times New Roman" w:cs="Times New Roman"/>
          <w:color w:val="000000"/>
          <w:sz w:val="24"/>
          <w:szCs w:val="24"/>
          <w:lang w:val="uk-UA" w:eastAsia="ru-RU"/>
        </w:rPr>
        <w:t>Южноукраїнської</w:t>
      </w:r>
      <w:proofErr w:type="spellEnd"/>
      <w:r w:rsidRPr="00F81D27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міської територіальної громади за </w:t>
      </w:r>
      <w:proofErr w:type="spellStart"/>
      <w:r w:rsidRPr="00F81D27">
        <w:rPr>
          <w:rFonts w:eastAsia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F81D27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:  </w:t>
      </w:r>
      <w:r w:rsidRPr="00F81D27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F81D27">
        <w:rPr>
          <w:rFonts w:eastAsia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  <w:hyperlink r:id="rId5" w:history="1">
        <w:proofErr w:type="spellStart"/>
        <w:r w:rsidRPr="00F81D27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yu</w:t>
        </w:r>
        <w:proofErr w:type="spellEnd"/>
      </w:hyperlink>
      <w:r w:rsidRPr="00F81D27">
        <w:rPr>
          <w:rFonts w:eastAsia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  <w:proofErr w:type="spellStart"/>
      <w:r w:rsidRPr="00F81D27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mk</w:t>
      </w:r>
      <w:proofErr w:type="spellEnd"/>
      <w:r w:rsidRPr="00F81D27">
        <w:rPr>
          <w:rFonts w:eastAsia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  <w:proofErr w:type="spellStart"/>
      <w:r w:rsidRPr="00F81D27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ua</w:t>
      </w:r>
      <w:proofErr w:type="spellEnd"/>
    </w:p>
    <w:p w:rsidR="00F81D27" w:rsidRPr="00F81D27" w:rsidRDefault="00F81D27" w:rsidP="00F81D2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F81D27" w:rsidRPr="00F81D27" w:rsidRDefault="00F81D27" w:rsidP="00F81D2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F12C76" w:rsidRPr="00F81D27" w:rsidRDefault="00F81D27" w:rsidP="00F81D27">
      <w:pPr>
        <w:spacing w:after="0"/>
        <w:ind w:left="8495" w:firstLine="1"/>
        <w:jc w:val="both"/>
        <w:rPr>
          <w:sz w:val="24"/>
          <w:szCs w:val="24"/>
          <w:lang w:val="uk-UA"/>
        </w:rPr>
      </w:pPr>
      <w:r w:rsidRPr="00F81D27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F81D27">
        <w:rPr>
          <w:sz w:val="24"/>
          <w:szCs w:val="24"/>
          <w:lang w:val="uk-UA"/>
        </w:rPr>
        <w:t>Южноукраїнської</w:t>
      </w:r>
      <w:proofErr w:type="spellEnd"/>
      <w:r w:rsidRPr="00F81D27">
        <w:rPr>
          <w:sz w:val="24"/>
          <w:szCs w:val="24"/>
          <w:lang w:val="uk-UA"/>
        </w:rPr>
        <w:t xml:space="preserve"> міської ради»</w:t>
      </w:r>
    </w:p>
    <w:sectPr w:rsidR="00F12C76" w:rsidRPr="00F81D27" w:rsidSect="00F81D2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27"/>
    <w:rsid w:val="006C0B77"/>
    <w:rsid w:val="008242FF"/>
    <w:rsid w:val="00870751"/>
    <w:rsid w:val="00922C48"/>
    <w:rsid w:val="00B915B7"/>
    <w:rsid w:val="00EA59DF"/>
    <w:rsid w:val="00EE4070"/>
    <w:rsid w:val="00F12C76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8EB"/>
  <w15:chartTrackingRefBased/>
  <w15:docId w15:val="{E85DB009-D2B7-4F24-ACCA-2C08D24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2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.org.ua/yuzhnoukrainsk" TargetMode="External"/><Relationship Id="rId4" Type="http://schemas.openxmlformats.org/officeDocument/2006/relationships/hyperlink" Target="http://akts.yu.mk.ua/showdoc/7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2022-12-19T07:37:00Z</dcterms:created>
  <dcterms:modified xsi:type="dcterms:W3CDTF">2022-12-19T07:40:00Z</dcterms:modified>
</cp:coreProperties>
</file>