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Pr>
          <w:rFonts w:ascii="Arial" w:eastAsia="Times New Roman" w:hAnsi="Arial" w:cs="Arial"/>
          <w:noProof/>
          <w:color w:val="2A2928"/>
          <w:sz w:val="24"/>
          <w:szCs w:val="24"/>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C1332E" w:rsidRPr="00C1332E" w:rsidRDefault="00C1332E" w:rsidP="00C1332E">
      <w:pPr>
        <w:shd w:val="clear" w:color="auto" w:fill="FFFFFF"/>
        <w:spacing w:after="0" w:line="510" w:lineRule="atLeast"/>
        <w:jc w:val="center"/>
        <w:outlineLvl w:val="1"/>
        <w:rPr>
          <w:rFonts w:ascii="Arial" w:eastAsia="Times New Roman" w:hAnsi="Arial" w:cs="Arial"/>
          <w:color w:val="2A2928"/>
          <w:sz w:val="39"/>
          <w:szCs w:val="39"/>
        </w:rPr>
      </w:pPr>
      <w:r w:rsidRPr="00C1332E">
        <w:rPr>
          <w:rFonts w:ascii="Arial" w:eastAsia="Times New Roman" w:hAnsi="Arial" w:cs="Arial"/>
          <w:color w:val="2A2928"/>
          <w:sz w:val="39"/>
          <w:szCs w:val="39"/>
        </w:rPr>
        <w:t>ЗАКОН УКРАЇНИ</w:t>
      </w:r>
    </w:p>
    <w:p w:rsidR="00C1332E" w:rsidRPr="00C1332E" w:rsidRDefault="00C1332E" w:rsidP="00C1332E">
      <w:pPr>
        <w:shd w:val="clear" w:color="auto" w:fill="FFFFFF"/>
        <w:spacing w:after="0" w:line="510" w:lineRule="atLeast"/>
        <w:jc w:val="center"/>
        <w:outlineLvl w:val="1"/>
        <w:rPr>
          <w:rFonts w:ascii="Arial" w:eastAsia="Times New Roman" w:hAnsi="Arial" w:cs="Arial"/>
          <w:color w:val="2A2928"/>
          <w:sz w:val="39"/>
          <w:szCs w:val="39"/>
        </w:rPr>
      </w:pPr>
      <w:r w:rsidRPr="00C1332E">
        <w:rPr>
          <w:rFonts w:ascii="Arial" w:eastAsia="Times New Roman" w:hAnsi="Arial" w:cs="Arial"/>
          <w:color w:val="2A2928"/>
          <w:sz w:val="39"/>
          <w:szCs w:val="39"/>
        </w:rPr>
        <w:t>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I</w:t>
      </w:r>
      <w:r w:rsidRPr="00C1332E">
        <w:rPr>
          <w:rFonts w:ascii="Arial" w:eastAsia="Times New Roman" w:hAnsi="Arial" w:cs="Arial"/>
          <w:color w:val="2A2928"/>
          <w:sz w:val="32"/>
          <w:szCs w:val="32"/>
        </w:rPr>
        <w:br/>
        <w:t>ЗАГАЛЬНІ ПОЛОЖЕННЯ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 Визначення термінів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 цьому Законі наведені нижче терміни вживаються в такому значенні: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близькі особи - особи, які спільно проживають, пов'язані спільним побутом і мають взаємні права та обов'язки із суб'єктом, зазначеним у частині першій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корупційне правопорушення - діяння, що містить ознаки корупції, вчинене особою, зазначеною у частині першій статті 3 цього Закону, за яке законом встановлено кримінальну, дисциплінарну та/або цивільно-правову відповідальність;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корупція -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w:t>
      </w:r>
      <w:r w:rsidRPr="00C1332E">
        <w:rPr>
          <w:rFonts w:ascii="Arial" w:eastAsia="Times New Roman" w:hAnsi="Arial" w:cs="Arial"/>
          <w:color w:val="2A2928"/>
          <w:sz w:val="24"/>
          <w:szCs w:val="24"/>
        </w:rPr>
        <w:lastRenderedPageBreak/>
        <w:t>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суб'єкти декларування - особи, зазначені у пункті 1, підпункті "а" пункту 2 частини першої статті 3 цього Закону, інші особи, які зобов'язані подавати декларацію відповідно до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 Законодавство у сфері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Відносини, що виникають у сфері запобігання корупції, регулюються </w:t>
      </w:r>
      <w:hyperlink r:id="rId5" w:tgtFrame="_top" w:history="1">
        <w:r w:rsidRPr="00C1332E">
          <w:rPr>
            <w:rFonts w:ascii="Arial" w:eastAsia="Times New Roman" w:hAnsi="Arial" w:cs="Arial"/>
            <w:color w:val="0000FF"/>
            <w:sz w:val="24"/>
            <w:szCs w:val="24"/>
          </w:rPr>
          <w:t>Конституцією України</w:t>
        </w:r>
      </w:hyperlink>
      <w:r w:rsidRPr="00C1332E">
        <w:rPr>
          <w:rFonts w:ascii="Arial" w:eastAsia="Times New Roman" w:hAnsi="Arial" w:cs="Arial"/>
          <w:color w:val="2A2928"/>
          <w:sz w:val="24"/>
          <w:szCs w:val="24"/>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 Суб'єкти, на яких поширюється дія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Суб'єктами, на яких поширюються дія цього Закону, є:</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уповноважені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народні депутати України, депутати Верховної Ради Автономної Республіки Крим, депутати місцевих рад, сільські, селищні, міські голови;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державні службовці, посадові особи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військові посадові особи Збройних Сил України та інших утворених відповідно до законів військових формувань, крім військовослужбовців строкової військової служби;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ґ) 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 особи рядового і начальницького складу органів внутрішніх справ, державної кримінально-виконавчої служби, Державної служби спеціального зв'язку та захисту інформації України, податкової міліції, особи начальницького складу органів та підрозділів цивільного захисту;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е) посадові та службові особи органів прокуратури, Служби безпеки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є) члени Національного агентства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ж) члени Центральної виборчої комісії;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 посадові та службові особи інших державних органів, органів влади Автономної Республіки Крим;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особи, які для цілей цього Закону прирівнюються до осіб, уповноважених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посадові особи юридичних осіб публічного права, які не зазначені у пункті 1 частини першої цієї статті;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перебувають з підприємствами, установами, організаціями в трудових відносинах, у випадках, передбачених цим Законом.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II</w:t>
      </w:r>
      <w:r w:rsidRPr="00C1332E">
        <w:rPr>
          <w:rFonts w:ascii="Arial" w:eastAsia="Times New Roman" w:hAnsi="Arial" w:cs="Arial"/>
          <w:color w:val="2A2928"/>
          <w:sz w:val="32"/>
          <w:szCs w:val="32"/>
        </w:rPr>
        <w:br/>
        <w:t>НАЦІОНАЛЬНЕ АГЕНТСТВО З ПИТАНЬ ЗАПОБІГАННЯ КОРУПЦІЇ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 Статус Національного агентства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Національне агентство утворюється Кабінетом Міністрів України відповідно до</w:t>
      </w:r>
      <w:hyperlink r:id="rId6" w:tgtFrame="_top" w:history="1">
        <w:r w:rsidRPr="00C1332E">
          <w:rPr>
            <w:rFonts w:ascii="Arial" w:eastAsia="Times New Roman" w:hAnsi="Arial" w:cs="Arial"/>
            <w:color w:val="0000FF"/>
            <w:sz w:val="24"/>
            <w:szCs w:val="24"/>
          </w:rPr>
          <w:t>Конституції України</w:t>
        </w:r>
      </w:hyperlink>
      <w:r w:rsidRPr="00C1332E">
        <w:rPr>
          <w:rFonts w:ascii="Arial" w:eastAsia="Times New Roman" w:hAnsi="Arial" w:cs="Arial"/>
          <w:color w:val="2A2928"/>
          <w:sz w:val="24"/>
          <w:szCs w:val="24"/>
        </w:rPr>
        <w:t>, цього та інших законів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Питання діяльності Національного агентства у Кабінеті Міністрів України представляє Голова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Правову основу діяльності Національного агентства становлять </w:t>
      </w:r>
      <w:hyperlink r:id="rId7" w:tgtFrame="_top" w:history="1">
        <w:r w:rsidRPr="00C1332E">
          <w:rPr>
            <w:rFonts w:ascii="Arial" w:eastAsia="Times New Roman" w:hAnsi="Arial" w:cs="Arial"/>
            <w:color w:val="0000FF"/>
            <w:sz w:val="24"/>
            <w:szCs w:val="24"/>
          </w:rPr>
          <w:t>Конституція України</w:t>
        </w:r>
      </w:hyperlink>
      <w:r w:rsidRPr="00C1332E">
        <w:rPr>
          <w:rFonts w:ascii="Arial" w:eastAsia="Times New Roman" w:hAnsi="Arial" w:cs="Arial"/>
          <w:color w:val="2A2928"/>
          <w:sz w:val="24"/>
          <w:szCs w:val="24"/>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hyperlink r:id="rId8" w:tgtFrame="_top" w:history="1">
        <w:r w:rsidRPr="00C1332E">
          <w:rPr>
            <w:rFonts w:ascii="Arial" w:eastAsia="Times New Roman" w:hAnsi="Arial" w:cs="Arial"/>
            <w:color w:val="0000FF"/>
            <w:sz w:val="24"/>
            <w:szCs w:val="24"/>
          </w:rPr>
          <w:t>Закон України "Про центральні органи виконавчої влади"</w:t>
        </w:r>
      </w:hyperlink>
      <w:r w:rsidRPr="00C1332E">
        <w:rPr>
          <w:rFonts w:ascii="Arial" w:eastAsia="Times New Roman" w:hAnsi="Arial" w:cs="Arial"/>
          <w:color w:val="2A2928"/>
          <w:sz w:val="24"/>
          <w:szCs w:val="24"/>
        </w:rPr>
        <w:t> та інші нормативно-правові акти, що регулюють діяльність органів виконавчої влади, а також </w:t>
      </w:r>
      <w:hyperlink r:id="rId9" w:tgtFrame="_top" w:history="1">
        <w:r w:rsidRPr="00C1332E">
          <w:rPr>
            <w:rFonts w:ascii="Arial" w:eastAsia="Times New Roman" w:hAnsi="Arial" w:cs="Arial"/>
            <w:color w:val="0000FF"/>
            <w:sz w:val="24"/>
            <w:szCs w:val="24"/>
          </w:rPr>
          <w:t>Закон України "Про державну службу"</w:t>
        </w:r>
      </w:hyperlink>
      <w:r w:rsidRPr="00C1332E">
        <w:rPr>
          <w:rFonts w:ascii="Arial" w:eastAsia="Times New Roman" w:hAnsi="Arial" w:cs="Arial"/>
          <w:color w:val="2A2928"/>
          <w:sz w:val="24"/>
          <w:szCs w:val="24"/>
        </w:rPr>
        <w:t>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Національне агентство є правомочним з моменту призначення більше половини його загального кількісного складу.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 Склад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Національне агентство є колегіальним органом, до складу якого входить п'ять членів.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До складу конкурсної комісії входять: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особа, визначена Президентом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особа, визначена Кабінетом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керівник спеціально уповноваженого центрального органу виконавчої влади з питань державної служби;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Положення про конкурс та Регламент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w:t>
      </w:r>
      <w:r w:rsidRPr="00C1332E">
        <w:rPr>
          <w:rFonts w:ascii="Arial" w:eastAsia="Times New Roman" w:hAnsi="Arial" w:cs="Arial"/>
          <w:color w:val="2A2928"/>
          <w:sz w:val="24"/>
          <w:szCs w:val="24"/>
        </w:rPr>
        <w:lastRenderedPageBreak/>
        <w:t>аудіоінформації із засідань конкурсної комісії на офіційному веб-сайті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Конкурсна комісія: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Особа, яка претендує на участь у конкурсі, подає у зазначений в оголошенні строк такі документи: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0" w:tgtFrame="_top" w:history="1">
        <w:r w:rsidRPr="00C1332E">
          <w:rPr>
            <w:rFonts w:ascii="Arial" w:eastAsia="Times New Roman" w:hAnsi="Arial" w:cs="Arial"/>
            <w:color w:val="0000FF"/>
            <w:sz w:val="24"/>
            <w:szCs w:val="24"/>
          </w:rPr>
          <w:t>Закону України "Про захист персональних даних"</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інші документи, подання яких передбачене цим Законом для проведення спеціальної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Не може бути призначена на посаду члена Національного агентства особа, яка: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за рішенням суду визнана недієздатною або дієздатність якої обмежена;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яка не є громадянином України або набула громадянство чи підданство іншої держави;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не пройшла спеціальну перевірку або не надала згоди на її проведення;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Повноваження члена Національного агентства припиняються Кабінетом Міністрів України достроково у випадку: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призначення чи обрання на іншу посаду за його згодою;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досягнення шістдесяти п'яти років;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набрання законної сили обвинувальним вироком суду щодо нього;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припинення ним громадянства України або виїзду на постійне проживання за межі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подання заяви про звільнення з посади за власним бажанням, відставки;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8) відмови від прийняття присяги державного службовця;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смерті;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 Голова та заступник Голови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Голова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координує роботу членів Національного агентства, контролює роботу працівників його апарату;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приймає на роботу та звільняє з роботи у порядку, передбаченому законодавством про працю, працівників апарату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приймає в установленому порядку рішення про розподіл бюджетних коштів, розпорядником яких є Національне агентство;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затверджує штатний розпис та кошторис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скликає та проводить наради з питань, що належать до його компетенції;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у межах повноважень видає накази та доручення;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w:t>
      </w:r>
      <w:r w:rsidRPr="00C1332E">
        <w:rPr>
          <w:rFonts w:ascii="Arial" w:eastAsia="Times New Roman" w:hAnsi="Arial" w:cs="Arial"/>
          <w:color w:val="2A2928"/>
          <w:sz w:val="24"/>
          <w:szCs w:val="24"/>
        </w:rPr>
        <w:lastRenderedPageBreak/>
        <w:t>державних органів та органів місцевого самоврядування при розгляді питань, пов'язаних з формуванням та реалізацією антикорупційної політики;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12) здійснює передбачені цим Законом повноваження члена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13) здійснює інші повноваження відповідно до цього та інших законів.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Повноваження Голови Національного агентства припиняються в разі: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дострокового припинення його повноважень члена Національного агентства у випадках, передбачених частиною десятою статті 5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7. Повноваження членів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Член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готує питання на розгляд Національного агентства, бере участь у його засіданнях та голосуванні без права утримання;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забезпечує в межах компетенції виконання рішення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Член Національного агентства при здійсненні своїх повноважень має право: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ознайомлюватися з документами, які знаходяться у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пропонувати для включення до порядку денного засідання Національного агентства питання, що належать до його компетенції;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бути присутнім на заходах, що проводяться Національним агентством.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8. Організація діяльності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Рішення Національного агентства приймаються більшістю голосів від його загального складу.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Організаційне, інформаційно-довідкове та інше забезпечення діяльності Національного агентства здійснює його апарат.</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Керівник апарату та його заступники призначаються та звільняються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9. Гарантії незалежності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Незалежність Національного агентства від впливу чи втручання у його діяльність гарантується: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спеціальним статусом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особливим порядком відбору, призначення та припинення повноважень членів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особливим, встановленим законом порядком фінансування та матеріально-технічного забезпечення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4) належними умовами оплати праці членів та службовців апарату Національного агентства, визначеними цим та іншими законами;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прозорістю його діяльності;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в інший спосіб, визначений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України (виконувачем обов'язків Генерального прокурора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України або його заступник.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внутрішніх справ вживають необхідних заходів для забезпечення безпеки члена Національного агентства, його близьких осіб, збереження їхнього майна.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Член Національного агентства має право на забезпечення засобами захисту, які надаються йому органами внутрішніх справ.</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10. Правовий статус членів, працівників апарату та територіальних органів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Члени Національного агентства є державними службовцями.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11. Повноваження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До повноважень Національного агентства належать: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 проведення аналізу: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статистичних даних, результатів досліджень та іншої інформації стосовно ситуації щодо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формування та реалізація антикорупційної політики, розроблення проектів нормативно-правових актів з цих питань;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організація проведення досліджень з питань вивчення ситуації щодо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затвердження відповідно до цього Закону правил етичної поведінки державних службовців та посадових осіб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17) залучення громадськості до формування, реалізації та моніторингу антикорупційної політики;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19) обмін інформацією з компетентними органами іноземних держав та міжнародними організаціями;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20) інші повноваження, визначені законом.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12. Права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Національне агентство з метою виконання покладених на нього повноважень має такі права: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створювати комісії та робочі групи, організовувати конференції, семінари і наради з питань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приймати з питань, що належать до його компетенції, обов'язкові для виконання нормативно-правові акти;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спеціально уповноважених суб'єктів у сфері протидії корупції матеріали, що свідчать про факти таких правопорушень;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13) інші права, передбачені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w:t>
      </w:r>
      <w:r w:rsidRPr="00C1332E">
        <w:rPr>
          <w:rFonts w:ascii="Arial" w:eastAsia="Times New Roman" w:hAnsi="Arial" w:cs="Arial"/>
          <w:color w:val="2A2928"/>
          <w:sz w:val="24"/>
          <w:szCs w:val="24"/>
        </w:rPr>
        <w:lastRenderedPageBreak/>
        <w:t>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У випадку виявлення ознак корупційного або пов'язаного з корупцією правопорушення, Національне агентство затверджує обґрунтований висновок, який надсилає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13. Уповноважені особи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Уповноважені особи Національного агентства мають право: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вимагати необхідні документи та іншу інформацію у зв'язку з реалізацією своїх повноважень з урахуванням обмежень, встановлених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представляти Національне агентство в судах у порядку, встановленому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14. Контроль за діяльністю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Контроль за витрачанням Національним агентством коштів здійснюється Рахунковою палатою шляхом проведення аудиту один раз на два роки.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Порядок організації та проведення конкурсу з формування Громадської ради при Національному агентстві визначається Кабінетом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15. Соціальний захист членів та працівників апарату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Держава забезпечує соціальний захист членів та працівників апарату Національного агентства відповідно до законодавства про працю і державну службу, з урахуванням особливостей, визначених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w:t>
      </w:r>
      <w:r w:rsidRPr="00C1332E">
        <w:rPr>
          <w:rFonts w:ascii="Arial" w:eastAsia="Times New Roman" w:hAnsi="Arial" w:cs="Arial"/>
          <w:color w:val="2A2928"/>
          <w:sz w:val="24"/>
          <w:szCs w:val="24"/>
        </w:rPr>
        <w:lastRenderedPageBreak/>
        <w:t>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Якщо особи одночасно мають право на отримання одноразової грошової допомоги з підстав, передбачених цією статтею, та одноразової грошової допомоги або компенсаційної виплати, встановлених іншими законами, виплата відповідних грошових сум здійснюється за однією з підстав за вибором особи, яка має право на отримання таких виплат.</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16. Оплата праці членів та працівників апарату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Посадовий оклад члена Національного агентства складає 19,5 мінімальних заробітних плат.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11" w:tgtFrame="_top" w:history="1">
        <w:r w:rsidRPr="00C1332E">
          <w:rPr>
            <w:rFonts w:ascii="Arial" w:eastAsia="Times New Roman" w:hAnsi="Arial" w:cs="Arial"/>
            <w:color w:val="0000FF"/>
            <w:sz w:val="24"/>
            <w:szCs w:val="24"/>
          </w:rPr>
          <w:t>Закону України "Про державну службу"</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17. Фінансове та матеріально-технічне забезпечення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Національне агентство є головним розпорядником коштів Державного бюджету України, що виділяються на його фінансування.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III</w:t>
      </w:r>
      <w:r w:rsidRPr="00C1332E">
        <w:rPr>
          <w:rFonts w:ascii="Arial" w:eastAsia="Times New Roman" w:hAnsi="Arial" w:cs="Arial"/>
          <w:color w:val="2A2928"/>
          <w:sz w:val="32"/>
          <w:szCs w:val="32"/>
        </w:rPr>
        <w:br/>
        <w:t>ФОРМУВАННЯ ТА РЕАЛІЗАЦІЯ АНТИКОРУПЦІЙНОЇ ПОЛІТИКИ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18. Антикорупційна політика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Засади антикорупційної політики (Антикорупційна стратегія) визначаються Верховною Радою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19. Антикорупційні програми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Антикорупційні програми приймаються 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w:t>
      </w:r>
      <w:r w:rsidRPr="00C1332E">
        <w:rPr>
          <w:rFonts w:ascii="Arial" w:eastAsia="Times New Roman" w:hAnsi="Arial" w:cs="Arial"/>
          <w:color w:val="2A2928"/>
          <w:sz w:val="24"/>
          <w:szCs w:val="24"/>
        </w:rPr>
        <w:lastRenderedPageBreak/>
        <w:t>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Апараті Ради національної безпеки і оборони України - шляхом затвердження Секретарем Ради національної безпеки і оборони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Рахунковій палаті - шляхом затвердження Колегією палати, а у Національному банку України - шляхом затвердження Правлінням банку;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Антикорупційні програми підлягають погодженню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Антикорупційні програми повинні передбачати: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оцінку корупційних ризиків у діяльності органу, установи, організації, причини, що їх породжують та умови, що їм сприяють;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заходи щодо усунення виявлених корупційних ризиків, осіб, відповідальних за їх виконання, строки та необхідні ресурси;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навчання та заходи з поширення інформації щодо програм антикорупційного спрямування;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процедури щодо моніторингу, оцінки виконання та періодичного перегляду програм;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інші спрямовані на запобігання корупційним та пов'язаним з корупцією правопорушенням заходи.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20. Національна доповідь щодо реалізації засад антикорупційної політики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національній доповіді щодо реалізації засад антикорупційної політики мають відображатися такі відомості: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 відомості окремо за категоріями осіб, зазначених у частині першій статті 3 цього Закону, і за видами відповідальності за корупційні правопорушення та правопорушення, пов'язані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и) відомості про конфіскацію предметів та доходів від кримінальних корупційних правопорушень;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л) співпрацю з недержавними організаціями і засобами масової інформації;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м) штат спеціально уповноважених суб'єктів у сфері протидії корупції, кваліфікацію та досвід їх працівників, підвищення їх кваліфікації;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 обсяги фінансування спеціально уповноважених суб'єктів у сфері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узагальнені результати антикорупційної експертизи нормативно-правових актів та проектів нормативно-правових актів;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узагальнений аналіз ситуації щодо корупції із зазначенням: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стану виконання міжнародно-правових зобов'язань у сфері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впливу здійснюваних заходів на рівень корупції на основі статистичних даних та результатів соціологічних досліджень;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звіт про стан виконання Антикорупційної стратегії;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висновки та рекомендації.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w:t>
      </w:r>
      <w:r w:rsidRPr="00C1332E">
        <w:rPr>
          <w:rFonts w:ascii="Arial" w:eastAsia="Times New Roman" w:hAnsi="Arial" w:cs="Arial"/>
          <w:color w:val="2A2928"/>
          <w:sz w:val="24"/>
          <w:szCs w:val="24"/>
        </w:rPr>
        <w:lastRenderedPageBreak/>
        <w:t>протягом десяти робочих днів з дня схвалення направляється до Верховної Ради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21. Участь громадськості в заходах щодо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w:t>
      </w:r>
      <w:hyperlink r:id="rId12" w:tgtFrame="_top" w:history="1">
        <w:r w:rsidRPr="00C1332E">
          <w:rPr>
            <w:rFonts w:ascii="Arial" w:eastAsia="Times New Roman" w:hAnsi="Arial" w:cs="Arial"/>
            <w:color w:val="0000FF"/>
            <w:sz w:val="24"/>
            <w:szCs w:val="24"/>
          </w:rPr>
          <w:t>Законом України "Про доступ до публічної інформації"</w:t>
        </w:r>
      </w:hyperlink>
      <w:r w:rsidRPr="00C1332E">
        <w:rPr>
          <w:rFonts w:ascii="Arial" w:eastAsia="Times New Roman" w:hAnsi="Arial" w:cs="Arial"/>
          <w:color w:val="2A2928"/>
          <w:sz w:val="24"/>
          <w:szCs w:val="24"/>
        </w:rPr>
        <w:t>, інформацію про діяльність щодо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брати участь у парламентських слуханнях та інших заходах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проводити, замовляти проведення досліджень, у тому числі наукових, соціологічних тощо,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проводити заходи щодо інформування населення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здійснювати інші не заборонені законом заходи щодо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3. Законопроекти та проекти інших нормативно-правових актів, що передбачають надання пільг, переваг окремим суб'єктам господарювання, а також делегування </w:t>
      </w:r>
      <w:r w:rsidRPr="00C1332E">
        <w:rPr>
          <w:rFonts w:ascii="Arial" w:eastAsia="Times New Roman" w:hAnsi="Arial" w:cs="Arial"/>
          <w:color w:val="2A2928"/>
          <w:sz w:val="24"/>
          <w:szCs w:val="24"/>
        </w:rPr>
        <w:lastRenderedPageBreak/>
        <w:t>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IV</w:t>
      </w:r>
      <w:r w:rsidRPr="00C1332E">
        <w:rPr>
          <w:rFonts w:ascii="Arial" w:eastAsia="Times New Roman" w:hAnsi="Arial" w:cs="Arial"/>
          <w:color w:val="2A2928"/>
          <w:sz w:val="32"/>
          <w:szCs w:val="32"/>
        </w:rPr>
        <w:br/>
        <w:t>ЗАПОБІГАННЯ КОРУПЦІЙНИМ ТА ПОВ'ЯЗАНИМ З КОРУПЦІЄЮ ПРАВОПОРУШЕННЯМ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22. Обмеження щодо використання службових повноважень чи свого становища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Особам, зазначеним у частині першій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23. Обмеження щодо одержання подарунків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Особам, зазначеним у пунктах 1, 2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 зв'язку із здійсненням такими особами діяльності, пов'язаної із виконанням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якщо особа, яка дарує, перебуває в підпорядкуванні такої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Особи, зазначені у пунктах 1, 2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з одного джерела протягом року, не перевищує двох прожиткових мінімумів, встановлених для працездатної особи на 1 січня поточного року.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Передбачене цією частиною обмеження щодо вартості подарунків не поширюється на подарунки, які: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даруються близькими особами;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одержуються як загальнодоступні знижки на товари, послуги, загальнодоступні виграші, призи, премії, бонуси.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3. 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24. Запобігання одержанню неправомірної вигоди або подарунка та поводження з ними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відмовитися від пропозиції;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за можливості ідентифікувати особу, яка зробила пропозицію;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залучити свідків, якщо це можливо, у тому числі з числа співробітників;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4. Положення цієї статті не поширюються на випадки одержання подарунка за наявності обставин, передбачених частиною другою статті 23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У випадку наявності в особи, зазначеної у пунктах 1, 2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25. Обмеження щодо сумісництва та суміщення з іншими видами діяльності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Особам, зазначеним у пункті 1 частини першої статті 3 цього Закону, забороняється: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3" w:tgtFrame="_top" w:history="1">
        <w:r w:rsidRPr="00C1332E">
          <w:rPr>
            <w:rFonts w:ascii="Arial" w:eastAsia="Times New Roman" w:hAnsi="Arial" w:cs="Arial"/>
            <w:color w:val="0000FF"/>
            <w:sz w:val="24"/>
            <w:szCs w:val="24"/>
          </w:rPr>
          <w:t>Конституцією</w:t>
        </w:r>
      </w:hyperlink>
      <w:r w:rsidRPr="00C1332E">
        <w:rPr>
          <w:rFonts w:ascii="Arial" w:eastAsia="Times New Roman" w:hAnsi="Arial" w:cs="Arial"/>
          <w:color w:val="2A2928"/>
          <w:sz w:val="24"/>
          <w:szCs w:val="24"/>
        </w:rPr>
        <w:t> або законами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4" w:tgtFrame="_top" w:history="1">
        <w:r w:rsidRPr="00C1332E">
          <w:rPr>
            <w:rFonts w:ascii="Arial" w:eastAsia="Times New Roman" w:hAnsi="Arial" w:cs="Arial"/>
            <w:color w:val="0000FF"/>
            <w:sz w:val="24"/>
            <w:szCs w:val="24"/>
          </w:rPr>
          <w:t>Конституцією</w:t>
        </w:r>
      </w:hyperlink>
      <w:r w:rsidRPr="00C1332E">
        <w:rPr>
          <w:rFonts w:ascii="Arial" w:eastAsia="Times New Roman" w:hAnsi="Arial" w:cs="Arial"/>
          <w:color w:val="2A2928"/>
          <w:sz w:val="24"/>
          <w:szCs w:val="24"/>
        </w:rPr>
        <w:t> або законами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26. Обмеження після припинення діяльності, пов'язаної з виконанням функцій держави,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Особам, уповноваженим на виконання функцій держави або місцевого самоврядування, зазначеним у пункті 1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w:t>
      </w:r>
      <w:r w:rsidRPr="00C1332E">
        <w:rPr>
          <w:rFonts w:ascii="Arial" w:eastAsia="Times New Roman" w:hAnsi="Arial" w:cs="Arial"/>
          <w:color w:val="2A2928"/>
          <w:sz w:val="24"/>
          <w:szCs w:val="24"/>
        </w:rPr>
        <w:lastRenderedPageBreak/>
        <w:t>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27. Обмеження спільної роботи близьких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підпунктах "а", "в" - "з"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Особи, які претендують на зайняття посад, зазначених у підпунктах "а", "в" - "з"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Положення абзаців першого та другого цієї частини не поширюються на: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народних засідателів і присяжних;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близьких осіб, які прямо підпорядковані один одному у зв'язку з набуттям одним з них статусу виборної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осіб, які працюють у сільських населених пунктах (крім тих, що є районними центрами), а також гірських населених пунктах.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У разі неможливості такого переведення особа, яка перебуває у підпорядкуванні, підлягає звільненню із займаної посади.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V</w:t>
      </w:r>
      <w:r w:rsidRPr="00C1332E">
        <w:rPr>
          <w:rFonts w:ascii="Arial" w:eastAsia="Times New Roman" w:hAnsi="Arial" w:cs="Arial"/>
          <w:color w:val="2A2928"/>
          <w:sz w:val="32"/>
          <w:szCs w:val="32"/>
        </w:rPr>
        <w:br/>
        <w:t>ЗАПОБІГАННЯ ТА ВРЕГУЛЮВАННЯ КОНФЛІКТУ ІНТЕРЕСІВ</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28. Запобігання та врегулювання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пунктах 1, 2 частини першої статті 3 цього Закону, зобов'язані: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вживати заходів щодо недопущення виникнення реального, потенційного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не вчиняти дій та не приймати рішень в умовах реального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вжити заходів щодо врегулювання реального чи потенційного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w:t>
      </w:r>
      <w:r w:rsidRPr="00C1332E">
        <w:rPr>
          <w:rFonts w:ascii="Arial" w:eastAsia="Times New Roman" w:hAnsi="Arial" w:cs="Arial"/>
          <w:color w:val="2A2928"/>
          <w:sz w:val="24"/>
          <w:szCs w:val="24"/>
        </w:rPr>
        <w:lastRenderedPageBreak/>
        <w:t>відсутність конфлікту інтересів, вона діє відповідно до вимог, передбачених у цьому розділі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29. Заходи зовнішнього та самостійного врегулювання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Зовнішнє врегулювання конфлікту інтересів здійснюється шляхом: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застосування зовнішнього контролю за виконанням особою відповідного завдання, вчиненням нею певних дій чи прийняття рішень;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обмеження доступу особи до певної інформації;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перегляду обсягу службових повноважень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переведення особи на іншу посаду;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звільнення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Особи, зазначені у пунктах 1, 2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Позбавлення приватного інтересу має виключати будь-яку можливість його приховування.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30. Усунення від виконання завдання, вчинення дій, прийняття рішення чи участі в його прийнятті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w:t>
      </w:r>
      <w:r w:rsidRPr="00C1332E">
        <w:rPr>
          <w:rFonts w:ascii="Arial" w:eastAsia="Times New Roman" w:hAnsi="Arial" w:cs="Arial"/>
          <w:color w:val="2A2928"/>
          <w:sz w:val="24"/>
          <w:szCs w:val="24"/>
        </w:rPr>
        <w:lastRenderedPageBreak/>
        <w:t>рішення або вчинення відповідних дій інших працівників відповідного органу, підприємства, установи, організації.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31. Обмеження доступу до інформації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32. Перегляд обсягу службових повноважень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33. Здійснення повноважень під зовнішнім контролем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Зовнішній контроль здійснюється в таких формах: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w:t>
      </w:r>
      <w:r w:rsidRPr="00C1332E">
        <w:rPr>
          <w:rFonts w:ascii="Arial" w:eastAsia="Times New Roman" w:hAnsi="Arial" w:cs="Arial"/>
          <w:color w:val="2A2928"/>
          <w:sz w:val="24"/>
          <w:szCs w:val="24"/>
        </w:rPr>
        <w:lastRenderedPageBreak/>
        <w:t>відповідним колегіальним органом з питань, пов'язаних із предметом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участь уповноваженої особи Національного агентства в роботі колегіального органу в статусі спостерігача без права голосу.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34. Переведення, звільнення особи у зв'язку з наявністю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35.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загальної юрисдикції, голів, заступників голів обласних та районних рад, міських, сільських, селищних </w:t>
      </w:r>
      <w:r w:rsidRPr="00C1332E">
        <w:rPr>
          <w:rFonts w:ascii="Arial" w:eastAsia="Times New Roman" w:hAnsi="Arial" w:cs="Arial"/>
          <w:color w:val="2A2928"/>
          <w:sz w:val="24"/>
          <w:szCs w:val="24"/>
        </w:rPr>
        <w:lastRenderedPageBreak/>
        <w:t>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36. Запобігання конфлікту інтересів у зв'язку з наявністю в особи підприємств чи корпоративних прав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підпункті "а" пункту 2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2) укладення договору про управління цінними паперами, іншими фінансовими інструментами і грошовими коштами, призначеними для інвестування в цінні </w:t>
      </w:r>
      <w:r w:rsidRPr="00C1332E">
        <w:rPr>
          <w:rFonts w:ascii="Arial" w:eastAsia="Times New Roman" w:hAnsi="Arial" w:cs="Arial"/>
          <w:color w:val="2A2928"/>
          <w:sz w:val="24"/>
          <w:szCs w:val="24"/>
        </w:rPr>
        <w:lastRenderedPageBreak/>
        <w:t>папери та інші фінансові інструменти, з торговцем цінними паперами, який має ліцензію Національного агентства з цінних паперів та фондового ринку на провадження діяльності з управління цінними паперами;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Національного агентства з цінних паперів та фондового ринку на провадження діяльності з управління активами.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Особи, зазначені у пункті 1, підпункті "а" пункту 2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VI</w:t>
      </w:r>
      <w:r w:rsidRPr="00C1332E">
        <w:rPr>
          <w:rFonts w:ascii="Arial" w:eastAsia="Times New Roman" w:hAnsi="Arial" w:cs="Arial"/>
          <w:color w:val="2A2928"/>
          <w:sz w:val="32"/>
          <w:szCs w:val="32"/>
        </w:rPr>
        <w:br/>
        <w:t>ПРАВИЛА ЕТИЧНОЇ ПОВЕДІНКИ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37. Вимоги до поведінки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Загальні вимоги до поведінки осіб, зазначених у пункті 1, підпункті "а" пункту 2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Національне агентство затверджує загальні правила етичної поведінки державних службовців та посадових осіб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38. Додержання вимог закону та етичних норм поведінки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 Особи, зазначені у пункті 1, підпункті "а" пункту 2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39. Пріоритет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40. Політична нейтральність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Положення частини першої цієї статті не поширюється на виборних осіб та осіб, які обіймають політичні посади.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41. Неупередженість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42. Компетентність і ефективність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підпункті "а" пункту 2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43. Нерозголошення інформації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44. Утримання від виконання незаконних рішень чи доручень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2. Особи, зазначені у пункті 1, підпункті "а" пункту 2 частини першої статті 3 цього Закону, самостійно оцінюють правомірність наданих керівництвом рішень чи </w:t>
      </w:r>
      <w:r w:rsidRPr="00C1332E">
        <w:rPr>
          <w:rFonts w:ascii="Arial" w:eastAsia="Times New Roman" w:hAnsi="Arial" w:cs="Arial"/>
          <w:color w:val="2A2928"/>
          <w:sz w:val="24"/>
          <w:szCs w:val="24"/>
        </w:rPr>
        <w:lastRenderedPageBreak/>
        <w:t>доручень та можливу шкоду, що буде завдана у разі виконання таких рішень чи доручень.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VII</w:t>
      </w:r>
      <w:r w:rsidRPr="00C1332E">
        <w:rPr>
          <w:rFonts w:ascii="Arial" w:eastAsia="Times New Roman" w:hAnsi="Arial" w:cs="Arial"/>
          <w:color w:val="2A2928"/>
          <w:sz w:val="32"/>
          <w:szCs w:val="32"/>
        </w:rPr>
        <w:br/>
        <w:t>ФІНАНСОВИЙ КОНТРОЛЬ</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45. Подання декларацій осіб, уповноважених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Особи, зазначені у пункті 1, підпункті "а" пункту 2 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Особи, зазначені у пункті 1, підпункті "а"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Особа, яка претендує на зайняття посади, зазначеної у пункті 1, підпункті "а" пункту 2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У випадку виявлення суб'єктом декларування помилок у поданій ним декларації Національне агентство за його письмовим зверненням надає можливість їх виправити протягом десяти календарних днів.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місцевого самоврядування, або за подання у ній завідомо </w:t>
      </w:r>
      <w:r w:rsidRPr="00C1332E">
        <w:rPr>
          <w:rFonts w:ascii="Arial" w:eastAsia="Times New Roman" w:hAnsi="Arial" w:cs="Arial"/>
          <w:color w:val="2A2928"/>
          <w:sz w:val="24"/>
          <w:szCs w:val="24"/>
        </w:rPr>
        <w:lastRenderedPageBreak/>
        <w:t>недостовірних відомостей не звільняє суб'єкта декларування від обов'язку подати відповідну декларацію з достовірними відомостями.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46. Інформація, що зазначається в декларації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 декларації зазначаються відомості про: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місце реєстрації та фактичного проживання,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цінне рухоме майно, вартість якого перевищує 50 мінімальних заробітних плат, встановлених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w:t>
      </w:r>
      <w:r w:rsidRPr="00C1332E">
        <w:rPr>
          <w:rFonts w:ascii="Arial" w:eastAsia="Times New Roman" w:hAnsi="Arial" w:cs="Arial"/>
          <w:color w:val="2A2928"/>
          <w:sz w:val="24"/>
          <w:szCs w:val="24"/>
        </w:rPr>
        <w:lastRenderedPageBreak/>
        <w:t>статті.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Такі відомості включають дані про вид доходу, джерело доходу та його розмір. Відомості щодо подарунків та інших доходів, не визначених у першому абзаці цього пункту, зазначаються лише у разі, якщо розмір такого подарунку або доходу перевищує 50 відсотків мінімальної заробітної плати, встановленої на день прийняття подарунка. До декларації не включаються відомості про подарунки, одержані у випадках, передбачених пунктами 1, 2 частини другої статті 23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кошти, розміщені на одному банківському рахунку, внесок до кредитних спілок та інших небанківських фінансових установ, а також актив у дорогоцінних </w:t>
      </w:r>
      <w:r w:rsidRPr="00C1332E">
        <w:rPr>
          <w:rFonts w:ascii="Arial" w:eastAsia="Times New Roman" w:hAnsi="Arial" w:cs="Arial"/>
          <w:color w:val="2A2928"/>
          <w:sz w:val="24"/>
          <w:szCs w:val="24"/>
        </w:rPr>
        <w:lastRenderedPageBreak/>
        <w:t>(банківських) металах, готівкові кошти, кошти, позичені третім особам, вартість яких не перевищує 50 мінімальних заробітних плат, встановлених на 1 січня звітного року;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цієї статті, та дату виникнення зобов'язання. Такі відомості зазначаються лише у разі, якщо розмір зобов'язання перевищує 50 мінімальних заробітних плат, встановлених на 1 січня звітного року. У разі якщо розмір зобов'язання не перевищує 50 мінімальних заробітних плат, встановлених на 1 січня звітного року, зазначається лише загальний розмір такого фінансового зобов'язання.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якщо предметом правочину щодо забезпечення виконання зобов'язання є нерухоме або рухоме майно, в декларації зазначається вид майна, його місцезнаходження, вартість та інформація про власника майна відповідно до пункту 1 цієї статті. У разі якщо засобом забезпечення отриманого зобов'язання є порука, в декларації має бути вказана інформація про поручителя, зазначена у пункті 1 частини першої цієї статті;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пунктах 2-9 частини першої цієї статті.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Такі відомості зазначаються лише у разі, якщо розмір відповідного видатку перевищує 50 мінімальних заробітних плат, встановлених на 1 січня звітного року. Окрім цього, до таких відомостей включаються дані про вид правочину, його предмет та інформація щодо найменування контрагента;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w:t>
      </w:r>
      <w:r w:rsidRPr="00C1332E">
        <w:rPr>
          <w:rFonts w:ascii="Arial" w:eastAsia="Times New Roman" w:hAnsi="Arial" w:cs="Arial"/>
          <w:color w:val="2A2928"/>
          <w:sz w:val="24"/>
          <w:szCs w:val="24"/>
        </w:rPr>
        <w:lastRenderedPageBreak/>
        <w:t>із зазначенням назви відповідних об'єднань (організацій) та їх коду Єдиного державного реєстру юридичних осіб та фізичних осіб - підприємців.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Відомості, передбачені пунктом 10 частини першої цієї статті, не зазначаються у деклараціях осіб, які претендують на зайняття посади, зазначеної у пункті 1, підпункті "а" пункту 2 частини першої статті 3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Відображення доходів і видатків суб'єктів декларування здійснюється у грошовій одиниці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пунктами 1 - 12 частини першої цієї статті.</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47. Облік та оприлюднення декларацій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є інформацією з обмеженим доступом та не підлягають відображенню у відкритому доступі.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48. Контроль та перевірка декларацій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Національне агентство проводить щодо декларацій, поданих суб'єктами декларування, такі види контролю: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щодо своєчасності подання;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щодо правильності та повноти заповнення;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логічний та арифметичний контроль.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Національне агентство проводить повну перевірку декларацій відповідно до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49. Встановлення своєчасності подання декларацій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Контроль щодо своєчасності подання декларації здійснюється протягом п'ятнадцяти робочих днів з дня, у який така декларація повинна бути подана.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Державні органи, органи влади Автономної Республіки Крим, органи місцевого самоврядування, а також юридичні особи публічного права зобов'язані упродовж семи робочих днів інформувати Національне агентство про припинення працюючими у них суб'єктами декларування діяльності, пов'язаної з виконанням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lastRenderedPageBreak/>
        <w:t>Стаття 50. Повна перевірка декларацій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Повна перевірка декларації здійснюється протягом дев'яноста днів з дня подання декларації і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частиною шостою статті 46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Під службовими особами, які займають відповідальне та особливо відповідальне становище, в цій статті розуміються особи, посади яких передбачені частиною першою </w:t>
      </w:r>
      <w:hyperlink r:id="rId15" w:tgtFrame="_top" w:history="1">
        <w:r w:rsidRPr="00C1332E">
          <w:rPr>
            <w:rFonts w:ascii="Arial" w:eastAsia="Times New Roman" w:hAnsi="Arial" w:cs="Arial"/>
            <w:color w:val="0000FF"/>
            <w:sz w:val="24"/>
            <w:szCs w:val="24"/>
          </w:rPr>
          <w:t>статті 9 Закону України "Про державну службу"</w:t>
        </w:r>
      </w:hyperlink>
      <w:r w:rsidRPr="00C1332E">
        <w:rPr>
          <w:rFonts w:ascii="Arial" w:eastAsia="Times New Roman" w:hAnsi="Arial" w:cs="Arial"/>
          <w:color w:val="2A2928"/>
          <w:sz w:val="24"/>
          <w:szCs w:val="24"/>
        </w:rPr>
        <w:t>, або віднесені згідно із </w:t>
      </w:r>
      <w:hyperlink r:id="rId16" w:tgtFrame="_top" w:history="1">
        <w:r w:rsidRPr="00C1332E">
          <w:rPr>
            <w:rFonts w:ascii="Arial" w:eastAsia="Times New Roman" w:hAnsi="Arial" w:cs="Arial"/>
            <w:color w:val="0000FF"/>
            <w:sz w:val="24"/>
            <w:szCs w:val="24"/>
          </w:rPr>
          <w:t>статтею 25 зазначеного Закону</w:t>
        </w:r>
      </w:hyperlink>
      <w:r w:rsidRPr="00C1332E">
        <w:rPr>
          <w:rFonts w:ascii="Arial" w:eastAsia="Times New Roman" w:hAnsi="Arial" w:cs="Arial"/>
          <w:color w:val="2A2928"/>
          <w:sz w:val="24"/>
          <w:szCs w:val="24"/>
        </w:rPr>
        <w:t> та частиною першою </w:t>
      </w:r>
      <w:hyperlink r:id="rId17" w:tgtFrame="_top" w:history="1">
        <w:r w:rsidRPr="00C1332E">
          <w:rPr>
            <w:rFonts w:ascii="Arial" w:eastAsia="Times New Roman" w:hAnsi="Arial" w:cs="Arial"/>
            <w:color w:val="0000FF"/>
            <w:sz w:val="24"/>
            <w:szCs w:val="24"/>
          </w:rPr>
          <w:t>статті 14 Закону України "Про службу в органах місцевого самоврядування"</w:t>
        </w:r>
      </w:hyperlink>
      <w:r w:rsidRPr="00C1332E">
        <w:rPr>
          <w:rFonts w:ascii="Arial" w:eastAsia="Times New Roman" w:hAnsi="Arial" w:cs="Arial"/>
          <w:color w:val="2A2928"/>
          <w:sz w:val="24"/>
          <w:szCs w:val="24"/>
        </w:rPr>
        <w:t>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51. Моніторинг способу життя суб'єктів декларування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w:t>
      </w:r>
      <w:r w:rsidRPr="00C1332E">
        <w:rPr>
          <w:rFonts w:ascii="Arial" w:eastAsia="Times New Roman" w:hAnsi="Arial" w:cs="Arial"/>
          <w:color w:val="2A2928"/>
          <w:sz w:val="24"/>
          <w:szCs w:val="24"/>
        </w:rPr>
        <w:lastRenderedPageBreak/>
        <w:t>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Порядок здійснення моніторингу способу життя суб'єктів декларування визначається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52. Додаткові заходи здійснення фінансового контролю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разі суттєвої зміни у майновому стані суб'єкта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lastRenderedPageBreak/>
        <w:t>Розділ VIII</w:t>
      </w:r>
      <w:r w:rsidRPr="00C1332E">
        <w:rPr>
          <w:rFonts w:ascii="Arial" w:eastAsia="Times New Roman" w:hAnsi="Arial" w:cs="Arial"/>
          <w:color w:val="2A2928"/>
          <w:sz w:val="32"/>
          <w:szCs w:val="32"/>
        </w:rPr>
        <w:br/>
        <w:t>ЗАХИСТ ВИКРИВАЧІВ</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53. Державний захист осіб, які надають допомогу в запобіганні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18" w:tgtFrame="_top" w:history="1">
        <w:r w:rsidRPr="00C1332E">
          <w:rPr>
            <w:rFonts w:ascii="Arial" w:eastAsia="Times New Roman" w:hAnsi="Arial" w:cs="Arial"/>
            <w:color w:val="0000FF"/>
            <w:sz w:val="24"/>
            <w:szCs w:val="24"/>
          </w:rPr>
          <w:t>Законом України "Про забезпечення безпеки осіб, які беруть участь у кримінальному судочинстві"</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Інформація про викривача може бути розголошена лише за його згодою, крім випадків, встановлених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Повідомлення про порушення вимог цього Закону може бути здійснене працівником відповідного органу без зазначення авторства (анонімно).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Вимоги до анонімних повідомлень про порушення вимог цього Закону та порядок їх розгляду визначаються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w:t>
      </w:r>
      <w:r w:rsidRPr="00C1332E">
        <w:rPr>
          <w:rFonts w:ascii="Arial" w:eastAsia="Times New Roman" w:hAnsi="Arial" w:cs="Arial"/>
          <w:color w:val="2A2928"/>
          <w:sz w:val="24"/>
          <w:szCs w:val="24"/>
        </w:rPr>
        <w:lastRenderedPageBreak/>
        <w:t>відповідного органу або його заступник продовжують термін розгляду повідомлення до тридцяти днів від дня його отримання.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IX</w:t>
      </w:r>
      <w:r w:rsidRPr="00C1332E">
        <w:rPr>
          <w:rFonts w:ascii="Arial" w:eastAsia="Times New Roman" w:hAnsi="Arial" w:cs="Arial"/>
          <w:color w:val="2A2928"/>
          <w:sz w:val="32"/>
          <w:szCs w:val="32"/>
        </w:rPr>
        <w:br/>
        <w:t>ІНШІ МЕХАНІЗМИ ЗАПОБІГАННЯ І ПРОТИДІЇ КОРУПЦІЇ</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54. Заборона на одержання пільг, послуг і майна органами державної влади та органами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55. Антикорупційна експертиза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Міністерство юстиції України визначає порядок і методологію проведення ним антикорупційної експертизи, а також порядок оприлюднення її результатів.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прав та свобод людини і громадянина;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надання адміністративних послуг;</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розподілу та витрачання коштів державного бюджету та місцевих бюджетів;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конкурсних (тендерних) процедур.</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Національне агентство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Громадська рада при Національному агентстві залучається до проведення ним антикорупційної експертизи.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56. Спеціальна перевірка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перелік яких затверджується Національним агентством, проводиться спеціальна перевірка, у тому числі щодо відомостей, поданих особисто.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Спеціальна перевірка не проводиться щодо: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3) претендентів, які перебувають на посадах в державних органах, органах влади Автономної Республіки Крим, органах місцевого самоврядування та </w:t>
      </w:r>
      <w:r w:rsidRPr="00C1332E">
        <w:rPr>
          <w:rFonts w:ascii="Arial" w:eastAsia="Times New Roman" w:hAnsi="Arial" w:cs="Arial"/>
          <w:color w:val="2A2928"/>
          <w:sz w:val="24"/>
          <w:szCs w:val="24"/>
        </w:rPr>
        <w:lastRenderedPageBreak/>
        <w:t>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осіб при розгляді питання про включення їх до списку народних засідателів або присяжних.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Особливості організації проведення спеціальної перевірки щодо кандидатів на посаду судді визначаються </w:t>
      </w:r>
      <w:hyperlink r:id="rId19" w:tgtFrame="_top" w:history="1">
        <w:r w:rsidRPr="00C1332E">
          <w:rPr>
            <w:rFonts w:ascii="Arial" w:eastAsia="Times New Roman" w:hAnsi="Arial" w:cs="Arial"/>
            <w:color w:val="0000FF"/>
            <w:sz w:val="24"/>
            <w:szCs w:val="24"/>
          </w:rPr>
          <w:t>Законом України "Про судоустрій і статус суддів"</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факту, що особа піддана, піддавалася раніше адміністративним стягненням за пов'язані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3) достовірності відомостей, зазначених у декларації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наявності в особи корпоративних прав;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відношення особи до військового обов'язку;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наявності в особи допуску до державної таємниці, якщо такий допуск необхідний згідно з кваліфікаційними вимогами до певної посади;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поширення на особу заборони займати відповідну посаду, передбаченої положеннями</w:t>
      </w:r>
      <w:hyperlink r:id="rId20" w:tgtFrame="_top" w:history="1">
        <w:r w:rsidRPr="00C1332E">
          <w:rPr>
            <w:rFonts w:ascii="Arial" w:eastAsia="Times New Roman" w:hAnsi="Arial" w:cs="Arial"/>
            <w:color w:val="0000FF"/>
            <w:sz w:val="24"/>
            <w:szCs w:val="24"/>
          </w:rPr>
          <w:t>Закону України "Про очищення влади"</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Примітка. Посадами, які передбачають зайняття відповідального або особливо відповідального становища, є посади, передбачені частиною першою </w:t>
      </w:r>
      <w:hyperlink r:id="rId21" w:tgtFrame="_top" w:history="1">
        <w:r w:rsidRPr="00C1332E">
          <w:rPr>
            <w:rFonts w:ascii="Arial" w:eastAsia="Times New Roman" w:hAnsi="Arial" w:cs="Arial"/>
            <w:color w:val="0000FF"/>
            <w:sz w:val="24"/>
            <w:szCs w:val="24"/>
          </w:rPr>
          <w:t>статті 9 Закону України "Про державну службу"</w:t>
        </w:r>
      </w:hyperlink>
      <w:r w:rsidRPr="00C1332E">
        <w:rPr>
          <w:rFonts w:ascii="Arial" w:eastAsia="Times New Roman" w:hAnsi="Arial" w:cs="Arial"/>
          <w:color w:val="2A2928"/>
          <w:sz w:val="24"/>
          <w:szCs w:val="24"/>
        </w:rPr>
        <w:t>, посади, віднесені згідно із </w:t>
      </w:r>
      <w:hyperlink r:id="rId22" w:tgtFrame="_top" w:history="1">
        <w:r w:rsidRPr="00C1332E">
          <w:rPr>
            <w:rFonts w:ascii="Arial" w:eastAsia="Times New Roman" w:hAnsi="Arial" w:cs="Arial"/>
            <w:color w:val="0000FF"/>
            <w:sz w:val="24"/>
            <w:szCs w:val="24"/>
          </w:rPr>
          <w:t>статтею 25 зазначеного Закону</w:t>
        </w:r>
      </w:hyperlink>
      <w:r w:rsidRPr="00C1332E">
        <w:rPr>
          <w:rFonts w:ascii="Arial" w:eastAsia="Times New Roman" w:hAnsi="Arial" w:cs="Arial"/>
          <w:color w:val="2A2928"/>
          <w:sz w:val="24"/>
          <w:szCs w:val="24"/>
        </w:rPr>
        <w:t> та частиною першою </w:t>
      </w:r>
      <w:hyperlink r:id="rId23" w:tgtFrame="_top" w:history="1">
        <w:r w:rsidRPr="00C1332E">
          <w:rPr>
            <w:rFonts w:ascii="Arial" w:eastAsia="Times New Roman" w:hAnsi="Arial" w:cs="Arial"/>
            <w:color w:val="0000FF"/>
            <w:sz w:val="24"/>
            <w:szCs w:val="24"/>
          </w:rPr>
          <w:t>статті 14 Закону України "Про службу в органах місцевого самоврядування"</w:t>
        </w:r>
      </w:hyperlink>
      <w:r w:rsidRPr="00C1332E">
        <w:rPr>
          <w:rFonts w:ascii="Arial" w:eastAsia="Times New Roman" w:hAnsi="Arial" w:cs="Arial"/>
          <w:color w:val="2A2928"/>
          <w:sz w:val="24"/>
          <w:szCs w:val="24"/>
        </w:rPr>
        <w:t>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57. Порядок проведення спеціальної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ненадання особою такої згоди питання щодо призначення її на посаду не розглядається.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Порядок проведення спеціальної перевірки та форма згоди на проведення спеціальної перевірки затверджуються Кабінетом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2. Для проведення спеціальної перевірки особа, яка претендує на зайняття посади, подає до відповідного органу: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письмову згоду на проведення спеціальної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автобіографію;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копію паспорта громадянина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копії документів про освіту, вчені звання та наукові ступені;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копію військового квитка або посвідчення особи військовослужбовця (для військовослужбовців або військовозобов'язаних);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довідку про допуск до державної таємниці (у разі його наявності).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Особа, яка претендує на зайняття посади, також подає до Національного агентства в порядку, визначеному частиною першою статті 45 цього Закону, декларацію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Особи, зазначені в абзаці сьомому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частині третій статті 56, або до їх територіальних органів (за наявності) запит про перевірку відомостей щодо особи, яка претендує на зайняття відповідної посади, за формою, яку затверджує Кабінет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 запиту додаються копії документів, зазначених у частині другій цієї статті.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Спеціальна перевірка проводиться: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 Міністерством внутрішніх справ України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Міністерством юстиції України та Національним агентством з цінних паперів та фондового ринку - щодо наявності в особи корпоративних прав;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58. Результати проведення спеціальної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Повноваження особи, зазначеної в абзаці восьмому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Рішення про відмову у призначенні (обранні) на посаду за результатами спеціальної перевірки може бути оскаржено до суду.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3. Орган, на посаду в якому претендує особа, на підставі одержаної інформації готує довідку про результати спеціальної перевірки за формою, затвердженою Кабінетом Міністрів України. Щодо кандидатів на зайняття посад (крім посади </w:t>
      </w:r>
      <w:r w:rsidRPr="00C1332E">
        <w:rPr>
          <w:rFonts w:ascii="Arial" w:eastAsia="Times New Roman" w:hAnsi="Arial" w:cs="Arial"/>
          <w:color w:val="2A2928"/>
          <w:sz w:val="24"/>
          <w:szCs w:val="24"/>
        </w:rPr>
        <w:lastRenderedPageBreak/>
        <w:t>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59. Єдиний державний реєстр осіб, які вчинили корупційні або пов'язані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прізвище, ім'я, по батькові;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місце роботи, посада на час вчинення корупційного або пов'язаного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склад корупційного або пов'язаного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4) вид покарання (стягнення);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спосіб вчинення дисциплінарного корупційного проступку;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вид дисциплінарного стягнення.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назва;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юридична адреса, код в Єдиному державному реєстрі юридичних осіб та фізичних осіб - підприємців;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склад корупційного правопорушення, у зв'язку з вчиненням якого застосовано заходи кримінально-правового характеру;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вид застосованих заходів кримінально-правового характеру.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Зазначені відомості не належать до конфіденційної інформації про особу та не можуть бути обмежені в доступі.</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60. Вимоги щодо прозорості та доступу до інформації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Особам, зазначеним у пунктах 1, 2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відмовляти фізичним або юридичним особам в інформації, надання якої цим фізичним або юридичним особам передбачено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надавати несвоєчасно, недостовірну чи не в повному обсязі інформацію, яка підлягає наданню відповідно до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Не може бути віднесена до інформації з обмеженим доступом інформація про: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розміри, види благодійної та іншої допомоги, що надається фізичним та юридичним особам чи одержується від них особами, зазначеними в пункті 1 частини першої статті 3 цього Закону, або державними органами, органами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розміри, види оплати праці, матеріальної допомоги та будь-яких інших виплат з бюджету особам, зазначеним у пункті 1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передачу в управління належних особам підприємств та корпоративних прав, що здійснюється в порядку, передбаченому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конфлікт інтересів осіб, зазначених у пунктах 1, 2 частини першої статті 3 цього Закону, та заходи з його врегулювання.</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X</w:t>
      </w:r>
      <w:r w:rsidRPr="00C1332E">
        <w:rPr>
          <w:rFonts w:ascii="Arial" w:eastAsia="Times New Roman" w:hAnsi="Arial" w:cs="Arial"/>
          <w:color w:val="2A2928"/>
          <w:sz w:val="32"/>
          <w:szCs w:val="32"/>
        </w:rPr>
        <w:br/>
        <w:t>ЗАПОБІГАННЯ КОРУПЦІЇ У ДІЯЛЬНОСТІ ЮРИДИЧНИХ ОСІБ</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lastRenderedPageBreak/>
        <w:t>Стаття 61. Загальні засади запобігання корупції у діяльності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не вчиняти та не брати участі у вчиненні корупційних правопорушень, пов'язаних з діяльністю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62. Антикорупційна програма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В обов'язковому порядку антикорупційна програма затверджується керівниками: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2) юридичних осіб, які є учасниками попередньої кваліфікації, учасниками процедури закупівлі відповідно до </w:t>
      </w:r>
      <w:hyperlink r:id="rId24" w:tgtFrame="_top" w:history="1">
        <w:r w:rsidRPr="00C1332E">
          <w:rPr>
            <w:rFonts w:ascii="Arial" w:eastAsia="Times New Roman" w:hAnsi="Arial" w:cs="Arial"/>
            <w:color w:val="0000FF"/>
            <w:sz w:val="24"/>
            <w:szCs w:val="24"/>
          </w:rPr>
          <w:t>Закону України "Про здійснення державних закупівель"</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Положення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В юридичних особах, зазначених у частині другій цієї статті, для реалізації антикорупційної програми запроваджується посада Уповноваженого з антикорупційної програми (далі - Уповноважений), правовий статус якої визначається цим Законом.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63. Вимоги до антикорупційної програми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Антикорупційна програма юридичних осіб, зазначених у частині другій статті 62 цього Закону, повинна містити: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сферу застосування та коло осіб, на які поширюються її положення;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норми професійної етики працівників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порядок регулярного звітування Уповноваженого перед засновниками (учасниками)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процедури захисту працівників, які повідомили інформацію про корупційне або пов'язане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12) порядок проведення періодичного підвищення кваліфікації працівників у сфері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13) застосування заходів дисциплінарної відповідальності до працівників, які порушують положення антикорупційної програми;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15) порядок внесення змін до антикорупційної програми.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64. Правовий статус Уповноваженого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Уповноваженим може бути фізична особа, не молодша тридцяти років, яка має повну вищу економічну або юридичну освіту і яка здатна за своїми діловими та моральними якостями, професійним рівнем, станом здоров'я виконувати відповідні обов'язки.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Не може бути призначена на посаду Уповноваженого особа, яка: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має непогашену чи не зняту в установленому законом порядку судимість;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за рішенням суду визнана недієздатною чи дієздатність якої обмежена;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Несумісною з діяльністю Уповноваженого є робота на посадах, зазначених у пункті 1, підпункті "а" пункту 2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Уповноважений може бути звільнений з посади достроково в разі: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розірвання трудового договору за ініціативи Уповноваженого;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w:t>
      </w:r>
      <w:r w:rsidRPr="00C1332E">
        <w:rPr>
          <w:rFonts w:ascii="Arial" w:eastAsia="Times New Roman" w:hAnsi="Arial" w:cs="Arial"/>
          <w:color w:val="2A2928"/>
          <w:sz w:val="24"/>
          <w:szCs w:val="24"/>
        </w:rPr>
        <w:lastRenderedPageBreak/>
        <w:t>особі, зазначеній у частині другій статті 62 цього Закону, може бути звільнена за умови надання згоди Національним агентством;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набрання законної сили обвинувальним вироком суду щодо нього;</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смерті.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XI</w:t>
      </w:r>
      <w:r w:rsidRPr="00C1332E">
        <w:rPr>
          <w:rFonts w:ascii="Arial" w:eastAsia="Times New Roman" w:hAnsi="Arial" w:cs="Arial"/>
          <w:color w:val="2A2928"/>
          <w:sz w:val="32"/>
          <w:szCs w:val="32"/>
        </w:rPr>
        <w:br/>
        <w:t>ВІДПОВІДАЛЬНІСТЬ ЗА КОРУПЦІЙНІ АБО ПОВ'ЯЗАНІ З КОРУПЦІЄЮ ПРАВОПОРУШЕННЯ ТА УСУНЕННЯ ЇХ НАСЛІДКІВ</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65. Відповідальність за корупційні або пов'язані з корупцією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hyperlink r:id="rId25" w:tgtFrame="_top" w:history="1">
        <w:r w:rsidRPr="00C1332E">
          <w:rPr>
            <w:rFonts w:ascii="Arial" w:eastAsia="Times New Roman" w:hAnsi="Arial" w:cs="Arial"/>
            <w:color w:val="0000FF"/>
            <w:sz w:val="24"/>
            <w:szCs w:val="24"/>
          </w:rPr>
          <w:t>Кримінальним кодексом України</w:t>
        </w:r>
      </w:hyperlink>
      <w:r w:rsidRPr="00C1332E">
        <w:rPr>
          <w:rFonts w:ascii="Arial" w:eastAsia="Times New Roman" w:hAnsi="Arial" w:cs="Arial"/>
          <w:color w:val="2A2928"/>
          <w:sz w:val="24"/>
          <w:szCs w:val="24"/>
        </w:rPr>
        <w:t>, застосовуються заходи кримінально-правового характеру.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w:t>
      </w:r>
      <w:r w:rsidRPr="00C1332E">
        <w:rPr>
          <w:rFonts w:ascii="Arial" w:eastAsia="Times New Roman" w:hAnsi="Arial" w:cs="Arial"/>
          <w:color w:val="2A2928"/>
          <w:sz w:val="24"/>
          <w:szCs w:val="24"/>
        </w:rPr>
        <w:lastRenderedPageBreak/>
        <w:t>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Особа, щодо якої складено протокол про адміністративне правопорушення, пов'язане з корупцією, якщо інше не передбачено </w:t>
      </w:r>
      <w:hyperlink r:id="rId26" w:tgtFrame="_top" w:history="1">
        <w:r w:rsidRPr="00C1332E">
          <w:rPr>
            <w:rFonts w:ascii="Arial" w:eastAsia="Times New Roman" w:hAnsi="Arial" w:cs="Arial"/>
            <w:color w:val="0000FF"/>
            <w:sz w:val="24"/>
            <w:szCs w:val="24"/>
          </w:rPr>
          <w:t>Конституцією</w:t>
        </w:r>
      </w:hyperlink>
      <w:r w:rsidRPr="00C1332E">
        <w:rPr>
          <w:rFonts w:ascii="Arial" w:eastAsia="Times New Roman" w:hAnsi="Arial" w:cs="Arial"/>
          <w:color w:val="2A2928"/>
          <w:sz w:val="24"/>
          <w:szCs w:val="24"/>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66. Відшкодування збитків, шкоди, завданих державі внаслідок вчинення корупційного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67. Незаконні акти та правочини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Правочин, укладений внаслідок порушення вимог цього Закону, може бути визнаним недійсним.</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lastRenderedPageBreak/>
        <w:t>Стаття 68.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69. Вилучення незаконно одержаного майна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XII</w:t>
      </w:r>
      <w:r w:rsidRPr="00C1332E">
        <w:rPr>
          <w:rFonts w:ascii="Arial" w:eastAsia="Times New Roman" w:hAnsi="Arial" w:cs="Arial"/>
          <w:color w:val="2A2928"/>
          <w:sz w:val="32"/>
          <w:szCs w:val="32"/>
        </w:rPr>
        <w:br/>
        <w:t>МІЖНАРОДНЕ СПІВРОБІТНИЦТВО</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70. Міжнародне співробітництво у сфері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71. Міжнародні договори України у сфері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1. У разі якщо міжнародними договорами, згоду на обов'язковість яких надано Верховною Радою України, встановлено інші правила, ніж ті, що передбачені </w:t>
      </w:r>
      <w:r w:rsidRPr="00C1332E">
        <w:rPr>
          <w:rFonts w:ascii="Arial" w:eastAsia="Times New Roman" w:hAnsi="Arial" w:cs="Arial"/>
          <w:color w:val="2A2928"/>
          <w:sz w:val="24"/>
          <w:szCs w:val="24"/>
        </w:rPr>
        <w:lastRenderedPageBreak/>
        <w:t>законодавством про запобігання і протидію корупції, застосовуються правила міжнародних договорів.</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72. Міжнародний обмін інформацією у сфері запобігання і протидії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Стаття 73. 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C1332E" w:rsidRPr="00C1332E" w:rsidRDefault="00C1332E" w:rsidP="00C1332E">
      <w:pPr>
        <w:shd w:val="clear" w:color="auto" w:fill="FFFFFF"/>
        <w:spacing w:after="0" w:line="435" w:lineRule="atLeast"/>
        <w:jc w:val="center"/>
        <w:outlineLvl w:val="2"/>
        <w:rPr>
          <w:rFonts w:ascii="Arial" w:eastAsia="Times New Roman" w:hAnsi="Arial" w:cs="Arial"/>
          <w:color w:val="2A2928"/>
          <w:sz w:val="32"/>
          <w:szCs w:val="32"/>
        </w:rPr>
      </w:pPr>
      <w:r w:rsidRPr="00C1332E">
        <w:rPr>
          <w:rFonts w:ascii="Arial" w:eastAsia="Times New Roman" w:hAnsi="Arial" w:cs="Arial"/>
          <w:color w:val="2A2928"/>
          <w:sz w:val="32"/>
          <w:szCs w:val="32"/>
        </w:rPr>
        <w:t>Розділ XIII</w:t>
      </w:r>
      <w:r w:rsidRPr="00C1332E">
        <w:rPr>
          <w:rFonts w:ascii="Arial" w:eastAsia="Times New Roman" w:hAnsi="Arial" w:cs="Arial"/>
          <w:color w:val="2A2928"/>
          <w:sz w:val="32"/>
          <w:szCs w:val="32"/>
        </w:rPr>
        <w:br/>
        <w:t>ПРИКІНЦЕВІ ПОЛОЖЕННЯ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Декларації осіб, уповноважених на виконання функцій держави або місцевого самоврядування, за період до 1 січня 2015 року подаються до Національного агентства з питань запобігання корупції в обсязі та за формою, передбаченими</w:t>
      </w:r>
      <w:hyperlink r:id="rId27" w:tgtFrame="_top" w:history="1">
        <w:r w:rsidRPr="00C1332E">
          <w:rPr>
            <w:rFonts w:ascii="Arial" w:eastAsia="Times New Roman" w:hAnsi="Arial" w:cs="Arial"/>
            <w:color w:val="0000FF"/>
            <w:sz w:val="24"/>
            <w:szCs w:val="24"/>
          </w:rPr>
          <w:t>додатком до Закону України "Про засади запобігання і протидії корупції"</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Визнати такими, що втратили чинність: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w:t>
      </w:r>
      <w:hyperlink r:id="rId28" w:tgtFrame="_top" w:history="1">
        <w:r w:rsidRPr="00C1332E">
          <w:rPr>
            <w:rFonts w:ascii="Arial" w:eastAsia="Times New Roman" w:hAnsi="Arial" w:cs="Arial"/>
            <w:color w:val="0000FF"/>
            <w:sz w:val="24"/>
            <w:szCs w:val="24"/>
          </w:rPr>
          <w:t>Закон України "Про засади запобігання і протидії корупції"</w:t>
        </w:r>
      </w:hyperlink>
      <w:r w:rsidRPr="00C1332E">
        <w:rPr>
          <w:rFonts w:ascii="Arial" w:eastAsia="Times New Roman" w:hAnsi="Arial" w:cs="Arial"/>
          <w:color w:val="2A2928"/>
          <w:sz w:val="24"/>
          <w:szCs w:val="24"/>
        </w:rPr>
        <w:t xml:space="preserve"> (Відомості Верховної Ради України, 2011 р., N 40, ст. 404; 2013 р., N 2, ст. 4, N 33, ст. 435; 2014 р., N 10, ст. 119, N 11, ст. 132, N 12, ст. 178, ст. 183, N 20 - 21, ст. 712, N 22, ст. 816, N 28, </w:t>
      </w:r>
      <w:r w:rsidRPr="00C1332E">
        <w:rPr>
          <w:rFonts w:ascii="Arial" w:eastAsia="Times New Roman" w:hAnsi="Arial" w:cs="Arial"/>
          <w:color w:val="2A2928"/>
          <w:sz w:val="24"/>
          <w:szCs w:val="24"/>
        </w:rPr>
        <w:lastRenderedPageBreak/>
        <w:t>ст. 937, N 29, ст. 942; із змінами, внесеними </w:t>
      </w:r>
      <w:hyperlink r:id="rId29" w:tgtFrame="_top" w:history="1">
        <w:r w:rsidRPr="00C1332E">
          <w:rPr>
            <w:rFonts w:ascii="Arial" w:eastAsia="Times New Roman" w:hAnsi="Arial" w:cs="Arial"/>
            <w:color w:val="0000FF"/>
            <w:sz w:val="24"/>
            <w:szCs w:val="24"/>
          </w:rPr>
          <w:t>Законом України від 12 серпня 2014 року N 1634-VII</w:t>
        </w:r>
      </w:hyperlink>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w:t>
      </w:r>
      <w:hyperlink r:id="rId30" w:tgtFrame="_top" w:history="1">
        <w:r w:rsidRPr="00C1332E">
          <w:rPr>
            <w:rFonts w:ascii="Arial" w:eastAsia="Times New Roman" w:hAnsi="Arial" w:cs="Arial"/>
            <w:color w:val="0000FF"/>
            <w:sz w:val="24"/>
            <w:szCs w:val="24"/>
          </w:rPr>
          <w:t>Закон України "Про правила етичної поведінки"</w:t>
        </w:r>
      </w:hyperlink>
      <w:r w:rsidRPr="00C1332E">
        <w:rPr>
          <w:rFonts w:ascii="Arial" w:eastAsia="Times New Roman" w:hAnsi="Arial" w:cs="Arial"/>
          <w:color w:val="2A2928"/>
          <w:sz w:val="24"/>
          <w:szCs w:val="24"/>
        </w:rPr>
        <w:t> (Відомості Верховної Ради України, 2013 р., N 14, ст. 94).</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Внести зміни до таких законодавчих актів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 </w:t>
      </w:r>
      <w:hyperlink r:id="rId31" w:tgtFrame="_top" w:history="1">
        <w:r w:rsidRPr="00C1332E">
          <w:rPr>
            <w:rFonts w:ascii="Arial" w:eastAsia="Times New Roman" w:hAnsi="Arial" w:cs="Arial"/>
            <w:color w:val="0000FF"/>
            <w:sz w:val="24"/>
            <w:szCs w:val="24"/>
          </w:rPr>
          <w:t>Кодексі законів про працю України</w:t>
        </w:r>
      </w:hyperlink>
      <w:r w:rsidRPr="00C1332E">
        <w:rPr>
          <w:rFonts w:ascii="Arial" w:eastAsia="Times New Roman" w:hAnsi="Arial" w:cs="Arial"/>
          <w:color w:val="2A2928"/>
          <w:sz w:val="24"/>
          <w:szCs w:val="24"/>
        </w:rPr>
        <w:t> (Відомості Верховної Ради УРСР, 1971 р., додаток до N 50, ст. 375):</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частині першій статті 36:</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пункт 7</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у пункті 4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у статті 235:</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частину першу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після частини третьої доповнити новою частиною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зв'язку з цим частини четверту і п'яту вважати відповідно частинами п'ятою і шостою;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w:t>
      </w:r>
      <w:hyperlink r:id="rId32" w:tgtFrame="_top" w:history="1">
        <w:r w:rsidRPr="00C1332E">
          <w:rPr>
            <w:rFonts w:ascii="Arial" w:eastAsia="Times New Roman" w:hAnsi="Arial" w:cs="Arial"/>
            <w:color w:val="0000FF"/>
            <w:sz w:val="24"/>
            <w:szCs w:val="24"/>
          </w:rPr>
          <w:t>Кодексі України про адміністративні правопорушення</w:t>
        </w:r>
      </w:hyperlink>
      <w:r w:rsidRPr="00C1332E">
        <w:rPr>
          <w:rFonts w:ascii="Arial" w:eastAsia="Times New Roman" w:hAnsi="Arial" w:cs="Arial"/>
          <w:color w:val="2A2928"/>
          <w:sz w:val="24"/>
          <w:szCs w:val="24"/>
        </w:rPr>
        <w:t> (Відомості Верховної Ради УРСР, 1984 р., додаток до N 51, ст. 1122):</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частину першу статті 21 після слів "адміністративне правопорушення" доповнити словами "крім посадової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пункт 5 частини першої статті 24 доповнити абзацом другим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"позбавлення права обіймати певні посади або займатися певною діяльністю";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частину першу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у статті 30:</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назву доповнити словами "позбавлення права обіймати певні посади або займатися певною діяльністю";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доповнити частинами п'ятою та шостою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ґ) назву глави 13-А викласти в такій редакції:</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Глава 13-А АДМІНІСТРАТИВНІ ПРАВОПОРУШЕННЯ, ПОВ'ЯЗАНІ З КОРУПЦІЄЮ</w:t>
      </w:r>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 статті 172</w:t>
      </w:r>
      <w:r w:rsidRPr="00C1332E">
        <w:rPr>
          <w:rFonts w:ascii="Arial" w:eastAsia="Times New Roman" w:hAnsi="Arial" w:cs="Arial"/>
          <w:color w:val="2A2928"/>
          <w:sz w:val="24"/>
          <w:szCs w:val="24"/>
          <w:vertAlign w:val="superscript"/>
        </w:rPr>
        <w:t>4</w:t>
      </w:r>
      <w:r w:rsidRPr="00C1332E">
        <w:rPr>
          <w:rFonts w:ascii="Arial" w:eastAsia="Times New Roman" w:hAnsi="Arial" w:cs="Arial"/>
          <w:color w:val="2A2928"/>
          <w:sz w:val="24"/>
          <w:szCs w:val="24"/>
        </w:rPr>
        <w:t> - 172</w:t>
      </w:r>
      <w:r w:rsidRPr="00C1332E">
        <w:rPr>
          <w:rFonts w:ascii="Arial" w:eastAsia="Times New Roman" w:hAnsi="Arial" w:cs="Arial"/>
          <w:color w:val="2A2928"/>
          <w:sz w:val="24"/>
          <w:szCs w:val="24"/>
          <w:vertAlign w:val="superscript"/>
        </w:rPr>
        <w:t>8</w:t>
      </w:r>
      <w:r w:rsidRPr="00C1332E">
        <w:rPr>
          <w:rFonts w:ascii="Arial" w:eastAsia="Times New Roman" w:hAnsi="Arial" w:cs="Arial"/>
          <w:color w:val="2A2928"/>
          <w:sz w:val="24"/>
          <w:szCs w:val="24"/>
        </w:rPr>
        <w:t> викласти в такій редакції:</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172</w:t>
      </w:r>
      <w:r w:rsidRPr="00C1332E">
        <w:rPr>
          <w:rFonts w:ascii="Arial" w:eastAsia="Times New Roman" w:hAnsi="Arial" w:cs="Arial"/>
          <w:b/>
          <w:bCs/>
          <w:color w:val="2A2928"/>
          <w:sz w:val="24"/>
          <w:szCs w:val="24"/>
          <w:vertAlign w:val="superscript"/>
        </w:rPr>
        <w:t>4</w:t>
      </w:r>
      <w:r w:rsidRPr="00C1332E">
        <w:rPr>
          <w:rFonts w:ascii="Arial" w:eastAsia="Times New Roman" w:hAnsi="Arial" w:cs="Arial"/>
          <w:b/>
          <w:bCs/>
          <w:color w:val="2A2928"/>
          <w:sz w:val="24"/>
          <w:szCs w:val="24"/>
        </w:rPr>
        <w:t>. Порушення обмежень щодо сумісництва та суміщення з іншими видами діяльності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тягнуть за собою накладення штрафу від п'ятисот до восьмисот неоподатковуваних мінімумів доходів громадян з конфіскацією отриманого доходу </w:t>
      </w:r>
      <w:r w:rsidRPr="00C1332E">
        <w:rPr>
          <w:rFonts w:ascii="Arial" w:eastAsia="Times New Roman" w:hAnsi="Arial" w:cs="Arial"/>
          <w:color w:val="2A2928"/>
          <w:sz w:val="24"/>
          <w:szCs w:val="24"/>
        </w:rPr>
        <w:lastRenderedPageBreak/>
        <w:t>чи винагороди та з позбавленням права обіймати певні посади або займатися певною діяльністю строком на один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b/>
          <w:bCs/>
          <w:color w:val="2A2928"/>
          <w:sz w:val="24"/>
          <w:szCs w:val="24"/>
        </w:rPr>
        <w:t>Стаття 172</w:t>
      </w:r>
      <w:r w:rsidRPr="00C1332E">
        <w:rPr>
          <w:rFonts w:ascii="Arial" w:eastAsia="Times New Roman" w:hAnsi="Arial" w:cs="Arial"/>
          <w:b/>
          <w:bCs/>
          <w:color w:val="2A2928"/>
          <w:sz w:val="24"/>
          <w:szCs w:val="24"/>
          <w:vertAlign w:val="superscript"/>
        </w:rPr>
        <w:t>5</w:t>
      </w:r>
      <w:r w:rsidRPr="00C1332E">
        <w:rPr>
          <w:rFonts w:ascii="Arial" w:eastAsia="Times New Roman" w:hAnsi="Arial" w:cs="Arial"/>
          <w:b/>
          <w:bCs/>
          <w:color w:val="2A2928"/>
          <w:sz w:val="24"/>
          <w:szCs w:val="24"/>
        </w:rPr>
        <w:t>. Порушення встановлених законом обмежень щодо одержання подарунків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Порушення встановлених законом обмежень щодо одержання подарунків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ста до двохсот неоподатковуваних мінімумів доходів громадян з конфіскацією такого подарунка.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Суб'єктом правопорушень у цій статті є особи, зазначені у пунктах 1, 2 частини першої статті 3 Закону України "Про запобігання корупції".</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b/>
          <w:bCs/>
          <w:color w:val="2A2928"/>
          <w:sz w:val="24"/>
          <w:szCs w:val="24"/>
        </w:rPr>
        <w:t>Стаття 172</w:t>
      </w:r>
      <w:r w:rsidRPr="00C1332E">
        <w:rPr>
          <w:rFonts w:ascii="Arial" w:eastAsia="Times New Roman" w:hAnsi="Arial" w:cs="Arial"/>
          <w:b/>
          <w:bCs/>
          <w:color w:val="2A2928"/>
          <w:sz w:val="24"/>
          <w:szCs w:val="24"/>
          <w:vertAlign w:val="superscript"/>
        </w:rPr>
        <w:t>6</w:t>
      </w:r>
      <w:r w:rsidRPr="00C1332E">
        <w:rPr>
          <w:rFonts w:ascii="Arial" w:eastAsia="Times New Roman" w:hAnsi="Arial" w:cs="Arial"/>
          <w:b/>
          <w:bCs/>
          <w:color w:val="2A2928"/>
          <w:sz w:val="24"/>
          <w:szCs w:val="24"/>
        </w:rPr>
        <w:t>. Порушення вимог фінансового контролю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Несвоєчасне подання декларації особи, уповноваженої на виконання функцій держави або місцевого самоврядування,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п'ятдесяти до ста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ста до двохсот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b/>
          <w:bCs/>
          <w:color w:val="2A2928"/>
          <w:sz w:val="24"/>
          <w:szCs w:val="24"/>
        </w:rPr>
        <w:lastRenderedPageBreak/>
        <w:t>Стаття 172</w:t>
      </w:r>
      <w:r w:rsidRPr="00C1332E">
        <w:rPr>
          <w:rFonts w:ascii="Arial" w:eastAsia="Times New Roman" w:hAnsi="Arial" w:cs="Arial"/>
          <w:b/>
          <w:bCs/>
          <w:color w:val="2A2928"/>
          <w:sz w:val="24"/>
          <w:szCs w:val="24"/>
          <w:vertAlign w:val="superscript"/>
        </w:rPr>
        <w:t>7</w:t>
      </w:r>
      <w:r w:rsidRPr="00C1332E">
        <w:rPr>
          <w:rFonts w:ascii="Arial" w:eastAsia="Times New Roman" w:hAnsi="Arial" w:cs="Arial"/>
          <w:b/>
          <w:bCs/>
          <w:color w:val="2A2928"/>
          <w:sz w:val="24"/>
          <w:szCs w:val="24"/>
        </w:rPr>
        <w:t>. Порушення вимог щодо запобігання та врегулювання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Неповідомлення особою у встановлених законом випадках та порядку про наявність у неї реального конфлікту інтересів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ста до двохсот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Вчинення дій чи прийняття рішень в умовах реального конфлікту інтересів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тягнуть за собою накладення штрафу від двохсот до чотирьохсот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Суб'єктом правопорушень у цій статті є особи, зазначені у пунктах 1, 2 частини першої статті 3 Закону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b/>
          <w:bCs/>
          <w:color w:val="2A2928"/>
          <w:sz w:val="24"/>
          <w:szCs w:val="24"/>
        </w:rPr>
        <w:t>Стаття 172</w:t>
      </w:r>
      <w:r w:rsidRPr="00C1332E">
        <w:rPr>
          <w:rFonts w:ascii="Arial" w:eastAsia="Times New Roman" w:hAnsi="Arial" w:cs="Arial"/>
          <w:b/>
          <w:bCs/>
          <w:color w:val="2A2928"/>
          <w:sz w:val="24"/>
          <w:szCs w:val="24"/>
          <w:vertAlign w:val="superscript"/>
        </w:rPr>
        <w:t>8</w:t>
      </w:r>
      <w:r w:rsidRPr="00C1332E">
        <w:rPr>
          <w:rFonts w:ascii="Arial" w:eastAsia="Times New Roman" w:hAnsi="Arial" w:cs="Arial"/>
          <w:b/>
          <w:bCs/>
          <w:color w:val="2A2928"/>
          <w:sz w:val="24"/>
          <w:szCs w:val="24"/>
        </w:rPr>
        <w:t>. Незаконне використання інформації, що стала відома особі у зв'язку з виконанням службових повноважень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ста до ста п'ятдесяти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Суб'єктом правопорушень у цій статті є особи, зазначені у пункті 1 частини першої статті 3 Закону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е) у статті 172</w:t>
      </w:r>
      <w:r w:rsidRPr="00C1332E">
        <w:rPr>
          <w:rFonts w:ascii="Arial" w:eastAsia="Times New Roman" w:hAnsi="Arial" w:cs="Arial"/>
          <w:color w:val="2A2928"/>
          <w:sz w:val="24"/>
          <w:szCs w:val="24"/>
          <w:vertAlign w:val="superscript"/>
        </w:rPr>
        <w:t>9</w:t>
      </w:r>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абзаці другому слова "від п'ятдесяти до ста двадцяти п'яти" замінити словами "від ста двадцяти п'яти до двохсот п'ятдесяти";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доповнити частиною другою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"Та сама дія, вчинена повторно протягом року після застосування заходів адміністративного стягнення,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тягне за собою накладення штрафу від двохсот п'ятдесяти до чотирьохсот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є) доповнити статтею 188</w:t>
      </w:r>
      <w:r w:rsidRPr="00C1332E">
        <w:rPr>
          <w:rFonts w:ascii="Arial" w:eastAsia="Times New Roman" w:hAnsi="Arial" w:cs="Arial"/>
          <w:color w:val="2A2928"/>
          <w:sz w:val="24"/>
          <w:szCs w:val="24"/>
          <w:vertAlign w:val="superscript"/>
        </w:rPr>
        <w:t>46</w:t>
      </w:r>
      <w:r w:rsidRPr="00C1332E">
        <w:rPr>
          <w:rFonts w:ascii="Arial" w:eastAsia="Times New Roman" w:hAnsi="Arial" w:cs="Arial"/>
          <w:color w:val="2A2928"/>
          <w:sz w:val="24"/>
          <w:szCs w:val="24"/>
        </w:rPr>
        <w:t> такого змісту:</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w:t>
      </w:r>
      <w:r w:rsidRPr="00C1332E">
        <w:rPr>
          <w:rFonts w:ascii="Arial" w:eastAsia="Times New Roman" w:hAnsi="Arial" w:cs="Arial"/>
          <w:b/>
          <w:bCs/>
          <w:color w:val="2A2928"/>
          <w:sz w:val="24"/>
          <w:szCs w:val="24"/>
        </w:rPr>
        <w:t>Стаття 188</w:t>
      </w:r>
      <w:r w:rsidRPr="00C1332E">
        <w:rPr>
          <w:rFonts w:ascii="Arial" w:eastAsia="Times New Roman" w:hAnsi="Arial" w:cs="Arial"/>
          <w:b/>
          <w:bCs/>
          <w:color w:val="2A2928"/>
          <w:sz w:val="24"/>
          <w:szCs w:val="24"/>
          <w:vertAlign w:val="superscript"/>
        </w:rPr>
        <w:t>46</w:t>
      </w:r>
      <w:r w:rsidRPr="00C1332E">
        <w:rPr>
          <w:rFonts w:ascii="Arial" w:eastAsia="Times New Roman" w:hAnsi="Arial" w:cs="Arial"/>
          <w:b/>
          <w:bCs/>
          <w:color w:val="2A2928"/>
          <w:sz w:val="24"/>
          <w:szCs w:val="24"/>
        </w:rPr>
        <w:t>. Невиконання законних вимог (приписів) Національного агентства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тягнуть за собою накладення штрафу від ста до двохсот п'ятдесяти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Ті самі дії, вчинені особою, яку протягом року було піддано адміністративному стягненню за таке ж порушення,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тягнуть за собою накладення штрафу від двохсот до трьохсот неоподатковуваних мінімумів доходів громадян";</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ж) статтю 221 після цифр "188</w:t>
      </w:r>
      <w:r w:rsidRPr="00C1332E">
        <w:rPr>
          <w:rFonts w:ascii="Arial" w:eastAsia="Times New Roman" w:hAnsi="Arial" w:cs="Arial"/>
          <w:color w:val="2A2928"/>
          <w:sz w:val="24"/>
          <w:szCs w:val="24"/>
          <w:vertAlign w:val="superscript"/>
        </w:rPr>
        <w:t>45</w:t>
      </w:r>
      <w:r w:rsidRPr="00C1332E">
        <w:rPr>
          <w:rFonts w:ascii="Arial" w:eastAsia="Times New Roman" w:hAnsi="Arial" w:cs="Arial"/>
          <w:color w:val="2A2928"/>
          <w:sz w:val="24"/>
          <w:szCs w:val="24"/>
        </w:rPr>
        <w:t>" доповнити цифрами "188</w:t>
      </w:r>
      <w:r w:rsidRPr="00C1332E">
        <w:rPr>
          <w:rFonts w:ascii="Arial" w:eastAsia="Times New Roman" w:hAnsi="Arial" w:cs="Arial"/>
          <w:color w:val="2A2928"/>
          <w:sz w:val="24"/>
          <w:szCs w:val="24"/>
          <w:vertAlign w:val="superscript"/>
        </w:rPr>
        <w:t>46</w:t>
      </w:r>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 пункт 1 частини першої статті 255 доповнити абзацом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"Національного агентства з питань запобігання корупції (стаття 188</w:t>
      </w:r>
      <w:r w:rsidRPr="00C1332E">
        <w:rPr>
          <w:rFonts w:ascii="Arial" w:eastAsia="Times New Roman" w:hAnsi="Arial" w:cs="Arial"/>
          <w:color w:val="2A2928"/>
          <w:sz w:val="24"/>
          <w:szCs w:val="24"/>
          <w:vertAlign w:val="superscript"/>
        </w:rPr>
        <w:t>46</w:t>
      </w:r>
      <w:r w:rsidRPr="00C1332E">
        <w:rPr>
          <w:rFonts w:ascii="Arial" w:eastAsia="Times New Roman" w:hAnsi="Arial" w:cs="Arial"/>
          <w:color w:val="2A2928"/>
          <w:sz w:val="24"/>
          <w:szCs w:val="24"/>
        </w:rPr>
        <w:t>)";</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w:t>
      </w:r>
      <w:hyperlink r:id="rId33" w:tgtFrame="_top" w:history="1">
        <w:r w:rsidRPr="00C1332E">
          <w:rPr>
            <w:rFonts w:ascii="Arial" w:eastAsia="Times New Roman" w:hAnsi="Arial" w:cs="Arial"/>
            <w:color w:val="0000FF"/>
            <w:sz w:val="24"/>
            <w:szCs w:val="24"/>
          </w:rPr>
          <w:t>Кримінальний кодекс України</w:t>
        </w:r>
      </w:hyperlink>
      <w:r w:rsidRPr="00C1332E">
        <w:rPr>
          <w:rFonts w:ascii="Arial" w:eastAsia="Times New Roman" w:hAnsi="Arial" w:cs="Arial"/>
          <w:color w:val="2A2928"/>
          <w:sz w:val="24"/>
          <w:szCs w:val="24"/>
        </w:rPr>
        <w:t> (Відомості Верховної Ради України, 2001 р., N 25 - 26, ст. 131) доповнити статтею 366</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такого змісту:</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366</w:t>
      </w:r>
      <w:r w:rsidRPr="00C1332E">
        <w:rPr>
          <w:rFonts w:ascii="Arial" w:eastAsia="Times New Roman" w:hAnsi="Arial" w:cs="Arial"/>
          <w:b/>
          <w:bCs/>
          <w:color w:val="2A2928"/>
          <w:sz w:val="24"/>
          <w:szCs w:val="24"/>
          <w:vertAlign w:val="superscript"/>
        </w:rPr>
        <w:t>1</w:t>
      </w:r>
      <w:r w:rsidRPr="00C1332E">
        <w:rPr>
          <w:rFonts w:ascii="Arial" w:eastAsia="Times New Roman" w:hAnsi="Arial" w:cs="Arial"/>
          <w:b/>
          <w:bCs/>
          <w:color w:val="2A2928"/>
          <w:sz w:val="24"/>
          <w:szCs w:val="24"/>
        </w:rPr>
        <w:t>. Декларування недостовірної інформації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у </w:t>
      </w:r>
      <w:hyperlink r:id="rId34" w:tgtFrame="_top" w:history="1">
        <w:r w:rsidRPr="00C1332E">
          <w:rPr>
            <w:rFonts w:ascii="Arial" w:eastAsia="Times New Roman" w:hAnsi="Arial" w:cs="Arial"/>
            <w:color w:val="0000FF"/>
            <w:sz w:val="24"/>
            <w:szCs w:val="24"/>
          </w:rPr>
          <w:t>Господарському кодексі України</w:t>
        </w:r>
      </w:hyperlink>
      <w:r w:rsidRPr="00C1332E">
        <w:rPr>
          <w:rFonts w:ascii="Arial" w:eastAsia="Times New Roman" w:hAnsi="Arial" w:cs="Arial"/>
          <w:color w:val="2A2928"/>
          <w:sz w:val="24"/>
          <w:szCs w:val="24"/>
        </w:rPr>
        <w:t> (Відомості Верховної Ради України, 2003 р., NN 18 - 22, ст. 144):</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статтю 22 доповнити частиною одинадцятою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"11. Суб'єкт господарювання державного сектора економіки запроваджує антикорупційну програму у порядку, визначеному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статтю 24 доповнити частиною шостою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Суб'єкт господарювання комунального сектора економіки запроваджує антикорупційну програму у порядку, визначеному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у </w:t>
      </w:r>
      <w:hyperlink r:id="rId35" w:tgtFrame="_top" w:history="1">
        <w:r w:rsidRPr="00C1332E">
          <w:rPr>
            <w:rFonts w:ascii="Arial" w:eastAsia="Times New Roman" w:hAnsi="Arial" w:cs="Arial"/>
            <w:color w:val="0000FF"/>
            <w:sz w:val="24"/>
            <w:szCs w:val="24"/>
          </w:rPr>
          <w:t>Цивільному процесуальному кодексі України</w:t>
        </w:r>
      </w:hyperlink>
      <w:r w:rsidRPr="00C1332E">
        <w:rPr>
          <w:rFonts w:ascii="Arial" w:eastAsia="Times New Roman" w:hAnsi="Arial" w:cs="Arial"/>
          <w:color w:val="2A2928"/>
          <w:sz w:val="24"/>
          <w:szCs w:val="24"/>
        </w:rPr>
        <w:t> (Відомості Верховної Ради України, 2004 р., NN 40 - 42, ст. 492):</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частину другу статті 35 доповнити абзацом другим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абзац третій частини першої статті 60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w:t>
      </w:r>
      <w:hyperlink r:id="rId36" w:tgtFrame="_top" w:history="1">
        <w:r w:rsidRPr="00C1332E">
          <w:rPr>
            <w:rFonts w:ascii="Arial" w:eastAsia="Times New Roman" w:hAnsi="Arial" w:cs="Arial"/>
            <w:color w:val="0000FF"/>
            <w:sz w:val="24"/>
            <w:szCs w:val="24"/>
          </w:rPr>
          <w:t>частину другу статті 53 Кодексу адміністративного судочинства України</w:t>
        </w:r>
      </w:hyperlink>
      <w:r w:rsidRPr="00C1332E">
        <w:rPr>
          <w:rFonts w:ascii="Arial" w:eastAsia="Times New Roman" w:hAnsi="Arial" w:cs="Arial"/>
          <w:color w:val="2A2928"/>
          <w:sz w:val="24"/>
          <w:szCs w:val="24"/>
        </w:rPr>
        <w:t> (Відомості Верховної Ради України, 2005 р., NN 35 - 37, ст. 446) доповнити абзацом другим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у </w:t>
      </w:r>
      <w:hyperlink r:id="rId37" w:tgtFrame="_top" w:history="1">
        <w:r w:rsidRPr="00C1332E">
          <w:rPr>
            <w:rFonts w:ascii="Arial" w:eastAsia="Times New Roman" w:hAnsi="Arial" w:cs="Arial"/>
            <w:color w:val="0000FF"/>
            <w:sz w:val="24"/>
            <w:szCs w:val="24"/>
          </w:rPr>
          <w:t>Кримінальному процесуальному кодексі України</w:t>
        </w:r>
      </w:hyperlink>
      <w:r w:rsidRPr="00C1332E">
        <w:rPr>
          <w:rFonts w:ascii="Arial" w:eastAsia="Times New Roman" w:hAnsi="Arial" w:cs="Arial"/>
          <w:color w:val="2A2928"/>
          <w:sz w:val="24"/>
          <w:szCs w:val="24"/>
        </w:rPr>
        <w:t> (Відомості Верховної Ради України, 2013 р., NN 9 - 13, ст. 88):</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частину першу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частину першу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частину першу статті 480 доповнити пунктом 9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члена Національного агентства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г) пункт 2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у </w:t>
      </w:r>
      <w:hyperlink r:id="rId38" w:tgtFrame="_top" w:history="1">
        <w:r w:rsidRPr="00C1332E">
          <w:rPr>
            <w:rFonts w:ascii="Arial" w:eastAsia="Times New Roman" w:hAnsi="Arial" w:cs="Arial"/>
            <w:color w:val="0000FF"/>
            <w:sz w:val="24"/>
            <w:szCs w:val="24"/>
          </w:rPr>
          <w:t>Законі України "Про державну службу"</w:t>
        </w:r>
      </w:hyperlink>
      <w:r w:rsidRPr="00C1332E">
        <w:rPr>
          <w:rFonts w:ascii="Arial" w:eastAsia="Times New Roman" w:hAnsi="Arial" w:cs="Arial"/>
          <w:color w:val="2A2928"/>
          <w:sz w:val="24"/>
          <w:szCs w:val="24"/>
        </w:rPr>
        <w:t> (Відомості Верховної Ради України, 1993 р., N 52, ст. 490; 2011 р., N 41, ст. 416; 2013 р., N 14, ст. 89; 2014 р., N 11, ст. 132):</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статтю 9 доповнити частиною третьою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"Особливості регулювання правового становища членів і службовців апарату та територіальних органів Національного агентства з питань запобігання корупції визначаються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в абзаці третьому статті 12 слова "або на яких протягом останнього року накладалося адміністративне стягнення за вчинення корупційного правопорушення" виключити;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статтю 13 викласти в такій редакції:</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13. Фінансовий контроль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Особа, яка претендує на зайняття посади державного службовця, а також державний службовець подають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частину першу статті 14 після слів "а також за" доповнити словами "порушення правил професійної етики, інший";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ґ) у частині шостій статті 15 слова "Законом України "Про засади запобігання і протидії корупції" замінити словами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 частину першу статті 16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 державних службовців поширюються вимоги та обмеження, передбачені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е) статтю 16</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викласти в такій редакції:</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16</w:t>
      </w:r>
      <w:r w:rsidRPr="00C1332E">
        <w:rPr>
          <w:rFonts w:ascii="Arial" w:eastAsia="Times New Roman" w:hAnsi="Arial" w:cs="Arial"/>
          <w:b/>
          <w:bCs/>
          <w:color w:val="2A2928"/>
          <w:sz w:val="24"/>
          <w:szCs w:val="24"/>
          <w:vertAlign w:val="superscript"/>
        </w:rPr>
        <w:t>1</w:t>
      </w:r>
      <w:r w:rsidRPr="00C1332E">
        <w:rPr>
          <w:rFonts w:ascii="Arial" w:eastAsia="Times New Roman" w:hAnsi="Arial" w:cs="Arial"/>
          <w:b/>
          <w:bCs/>
          <w:color w:val="2A2928"/>
          <w:sz w:val="24"/>
          <w:szCs w:val="24"/>
        </w:rPr>
        <w:t>. Запобігання та врегулювання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Державні службовці зобов'язані дотримуватися правил запобігання та врегулювання конфлікту інтересів, передбачених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є) частину четверту статті 22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"Відсторонення державного службовця від виконання повноважень за посадою у разі вчинення ним корупційного правопорушення або правопорушення, пов'язаного з корупцією, здійснюється у порядку, визначеному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ж) пункт 7 частини першої статті 30 виключити;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xml:space="preserve">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w:t>
      </w:r>
      <w:r w:rsidRPr="00C1332E">
        <w:rPr>
          <w:rFonts w:ascii="Arial" w:eastAsia="Times New Roman" w:hAnsi="Arial" w:cs="Arial"/>
          <w:color w:val="2A2928"/>
          <w:sz w:val="24"/>
          <w:szCs w:val="24"/>
        </w:rPr>
        <w:lastRenderedPageBreak/>
        <w:t>корупції" замінити словами "адміністративної відповідальності за вчинене правопорушення, пов'язане з корупцією";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9) у </w:t>
      </w:r>
      <w:hyperlink r:id="rId39" w:tgtFrame="_top" w:history="1">
        <w:r w:rsidRPr="00C1332E">
          <w:rPr>
            <w:rFonts w:ascii="Arial" w:eastAsia="Times New Roman" w:hAnsi="Arial" w:cs="Arial"/>
            <w:color w:val="0000FF"/>
            <w:sz w:val="24"/>
            <w:szCs w:val="24"/>
          </w:rPr>
          <w:t>Законі України "Про Конституційний Суд України"</w:t>
        </w:r>
      </w:hyperlink>
      <w:r w:rsidRPr="00C1332E">
        <w:rPr>
          <w:rFonts w:ascii="Arial" w:eastAsia="Times New Roman" w:hAnsi="Arial" w:cs="Arial"/>
          <w:color w:val="2A2928"/>
          <w:sz w:val="24"/>
          <w:szCs w:val="24"/>
        </w:rPr>
        <w:t> (Відомості Верховної Ради України, 1996 р., N 49, ст. 272; 2006 р., N 41, ст. 355, N 42, ст. 383; 2009 р., N 31, ст. 461; 2010 р., NN 41 - 45, ст. 529; 2011 р., N 10, ст. 63; 2013 р., N 14, ст. 89; 2014 р., N 22, ст. 816):</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статті 16:</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частині третій слова "Законом України "Про засади запобігання і протидії корупції" замінити словами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частини четверту - шосту замінити однією частиною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доповнити статтею 19</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такого змісту:</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19</w:t>
      </w:r>
      <w:r w:rsidRPr="00C1332E">
        <w:rPr>
          <w:rFonts w:ascii="Arial" w:eastAsia="Times New Roman" w:hAnsi="Arial" w:cs="Arial"/>
          <w:b/>
          <w:bCs/>
          <w:color w:val="2A2928"/>
          <w:sz w:val="24"/>
          <w:szCs w:val="24"/>
          <w:vertAlign w:val="superscript"/>
        </w:rPr>
        <w:t>1</w:t>
      </w:r>
      <w:r w:rsidRPr="00C1332E">
        <w:rPr>
          <w:rFonts w:ascii="Arial" w:eastAsia="Times New Roman" w:hAnsi="Arial" w:cs="Arial"/>
          <w:b/>
          <w:bCs/>
          <w:color w:val="2A2928"/>
          <w:sz w:val="24"/>
          <w:szCs w:val="24"/>
        </w:rPr>
        <w:t>. Конфлікт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 тих самих підстав відвід судді Конституційного Суду України можуть заявити особи, які є учасниками конституційного провадження.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Процесуальна ухвала про відвід (самовідвід) приймається на засіданні Конституційного Суду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частину третю статті 63 доповнити словами "крім випадків, передбачених частиною першою статті 19</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цього Закону, в яких вони зобов'язані утриматись від голосування";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10) у </w:t>
      </w:r>
      <w:hyperlink r:id="rId40" w:tgtFrame="_top" w:history="1">
        <w:r w:rsidRPr="00C1332E">
          <w:rPr>
            <w:rFonts w:ascii="Arial" w:eastAsia="Times New Roman" w:hAnsi="Arial" w:cs="Arial"/>
            <w:color w:val="0000FF"/>
            <w:sz w:val="24"/>
            <w:szCs w:val="24"/>
          </w:rPr>
          <w:t>Законі України "Про місцеве самоврядування в Україні"</w:t>
        </w:r>
      </w:hyperlink>
      <w:r w:rsidRPr="00C1332E">
        <w:rPr>
          <w:rFonts w:ascii="Arial" w:eastAsia="Times New Roman" w:hAnsi="Arial" w:cs="Arial"/>
          <w:color w:val="2A2928"/>
          <w:sz w:val="24"/>
          <w:szCs w:val="24"/>
        </w:rPr>
        <w:t> (Відомості Верховної Ради України, 1997 р., N 24, ст. 170 із наступними змінами):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статті 55:</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частину третю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абзаци перший - четвертий частини п'ятої замінити одним абзацом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зв'язку з цим абзац п'ятий вважати абзацом другим;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абзаци перший - четвертий частини четвертої статті 56 замінити одним абзацом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доповнити статтею 59</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такого змісту:</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59</w:t>
      </w:r>
      <w:r w:rsidRPr="00C1332E">
        <w:rPr>
          <w:rFonts w:ascii="Arial" w:eastAsia="Times New Roman" w:hAnsi="Arial" w:cs="Arial"/>
          <w:b/>
          <w:bCs/>
          <w:color w:val="2A2928"/>
          <w:sz w:val="24"/>
          <w:szCs w:val="24"/>
          <w:vertAlign w:val="superscript"/>
        </w:rPr>
        <w:t>1</w:t>
      </w:r>
      <w:r w:rsidRPr="00C1332E">
        <w:rPr>
          <w:rFonts w:ascii="Arial" w:eastAsia="Times New Roman" w:hAnsi="Arial" w:cs="Arial"/>
          <w:b/>
          <w:bCs/>
          <w:color w:val="2A2928"/>
          <w:sz w:val="24"/>
          <w:szCs w:val="24"/>
        </w:rPr>
        <w:t>. Конфлікт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у статті 79:</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частині першій: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пункт 3</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xml:space="preserve">) набрання законної сили рішенням суду про притягнення його до відповідальності за правопорушення, пов'язане з корупцією, яким накладено </w:t>
      </w:r>
      <w:r w:rsidRPr="00C1332E">
        <w:rPr>
          <w:rFonts w:ascii="Arial" w:eastAsia="Times New Roman" w:hAnsi="Arial" w:cs="Arial"/>
          <w:color w:val="2A2928"/>
          <w:sz w:val="24"/>
          <w:szCs w:val="24"/>
        </w:rPr>
        <w:lastRenderedPageBreak/>
        <w:t>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пункт 4 виключити;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частині сьомій:</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пункті 1 слова "частині першій" замінити словами та цифрами "пунктах 1, 2, 5, 6 частини першої";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після пункту 1 доповнити новим пунктом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з підстав, зазначених у пунктах 3, 3</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зв'язку з цим пункти 2 та 3 вважати відповідно пунктами 3 та 4;</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11) у </w:t>
      </w:r>
      <w:hyperlink r:id="rId41" w:tgtFrame="_top" w:history="1">
        <w:r w:rsidRPr="00C1332E">
          <w:rPr>
            <w:rFonts w:ascii="Arial" w:eastAsia="Times New Roman" w:hAnsi="Arial" w:cs="Arial"/>
            <w:color w:val="0000FF"/>
            <w:sz w:val="24"/>
            <w:szCs w:val="24"/>
          </w:rPr>
          <w:t>Законі України "Про вибори Президента України"</w:t>
        </w:r>
      </w:hyperlink>
      <w:r w:rsidRPr="00C1332E">
        <w:rPr>
          <w:rFonts w:ascii="Arial" w:eastAsia="Times New Roman" w:hAnsi="Arial" w:cs="Arial"/>
          <w:color w:val="2A2928"/>
          <w:sz w:val="24"/>
          <w:szCs w:val="24"/>
        </w:rPr>
        <w:t> (Відомості Верховної Ради України, 2004 р., N 20 - 21, ст. 291; 2011 р., N 23, ст. 160; 2013 р., N 14, ст. 89, N 38, ст. 501; 2014 р., N 4, ст. 61, N 16, ст. 582):</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частині другій статті 48 та пункті 5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у статті 50:</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частину першу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частині другій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частині третій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12) у частині першій </w:t>
      </w:r>
      <w:hyperlink r:id="rId42" w:tgtFrame="_top" w:history="1">
        <w:r w:rsidRPr="00C1332E">
          <w:rPr>
            <w:rFonts w:ascii="Arial" w:eastAsia="Times New Roman" w:hAnsi="Arial" w:cs="Arial"/>
            <w:color w:val="0000FF"/>
            <w:sz w:val="24"/>
            <w:szCs w:val="24"/>
          </w:rPr>
          <w:t>статті 62 Закону України "Про банки і банківську діяльність"</w:t>
        </w:r>
      </w:hyperlink>
      <w:r w:rsidRPr="00C1332E">
        <w:rPr>
          <w:rFonts w:ascii="Arial" w:eastAsia="Times New Roman" w:hAnsi="Arial" w:cs="Arial"/>
          <w:color w:val="2A2928"/>
          <w:sz w:val="24"/>
          <w:szCs w:val="24"/>
        </w:rPr>
        <w:t>(Відомості Верховної Ради України, 2001 р., N 5 - 6, ст. 30 із наступними змінами):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підпункт "в" пункту 4 виключити;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доповнити пунктом 8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13) у </w:t>
      </w:r>
      <w:hyperlink r:id="rId43" w:tgtFrame="_top" w:history="1">
        <w:r w:rsidRPr="00C1332E">
          <w:rPr>
            <w:rFonts w:ascii="Arial" w:eastAsia="Times New Roman" w:hAnsi="Arial" w:cs="Arial"/>
            <w:color w:val="0000FF"/>
            <w:sz w:val="24"/>
            <w:szCs w:val="24"/>
          </w:rPr>
          <w:t>Законі України "Про службу в органах місцевого самоврядування"</w:t>
        </w:r>
      </w:hyperlink>
      <w:r w:rsidRPr="00C1332E">
        <w:rPr>
          <w:rFonts w:ascii="Arial" w:eastAsia="Times New Roman" w:hAnsi="Arial" w:cs="Arial"/>
          <w:color w:val="2A2928"/>
          <w:sz w:val="24"/>
          <w:szCs w:val="24"/>
        </w:rPr>
        <w:t> (Відомості Верховної Ради України, 2001 р., N 33, ст. 175; 2010 р., N 4, ст. 18; 2013 р., N 14, ст. 89, N 23, ст. 218; 2014 р., N 11, ст. 132):</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частини третю та четверту статті 5 замінити однією частиною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у статті 12:</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пункт 4 частини першої виключити;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статтю 12</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викласти в такій редакції:</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12</w:t>
      </w:r>
      <w:r w:rsidRPr="00C1332E">
        <w:rPr>
          <w:rFonts w:ascii="Arial" w:eastAsia="Times New Roman" w:hAnsi="Arial" w:cs="Arial"/>
          <w:b/>
          <w:bCs/>
          <w:color w:val="2A2928"/>
          <w:sz w:val="24"/>
          <w:szCs w:val="24"/>
          <w:vertAlign w:val="superscript"/>
        </w:rPr>
        <w:t>1</w:t>
      </w:r>
      <w:r w:rsidRPr="00C1332E">
        <w:rPr>
          <w:rFonts w:ascii="Arial" w:eastAsia="Times New Roman" w:hAnsi="Arial" w:cs="Arial"/>
          <w:b/>
          <w:bCs/>
          <w:color w:val="2A2928"/>
          <w:sz w:val="24"/>
          <w:szCs w:val="24"/>
        </w:rPr>
        <w:t>. Запобігання та врегулювання конфлікту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статтю 13 викласти в такій редакції:</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13. Фінансовий контроль</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ґ) абзац четвертий частини першої та частину другу статті 20 виключити;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14) </w:t>
      </w:r>
      <w:hyperlink r:id="rId44" w:tgtFrame="_top" w:history="1">
        <w:r w:rsidRPr="00C1332E">
          <w:rPr>
            <w:rFonts w:ascii="Arial" w:eastAsia="Times New Roman" w:hAnsi="Arial" w:cs="Arial"/>
            <w:color w:val="0000FF"/>
            <w:sz w:val="24"/>
            <w:szCs w:val="24"/>
          </w:rPr>
          <w:t>пункт 7 частини першої статті 5 Закону України "Про статус депутатів місцевих рад"</w:t>
        </w:r>
      </w:hyperlink>
      <w:r w:rsidRPr="00C1332E">
        <w:rPr>
          <w:rFonts w:ascii="Arial" w:eastAsia="Times New Roman" w:hAnsi="Arial" w:cs="Arial"/>
          <w:color w:val="2A2928"/>
          <w:sz w:val="24"/>
          <w:szCs w:val="24"/>
        </w:rPr>
        <w:t>(Відомості Верховної Ради України, 2002 р., N 40, ст. 290; 2013 р., N 14, ст. 89; 2014 р., N 11, ст. 132)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15) у Регламенті Верховної Ради України, затвердженому </w:t>
      </w:r>
      <w:hyperlink r:id="rId45" w:tgtFrame="_top" w:history="1">
        <w:r w:rsidRPr="00C1332E">
          <w:rPr>
            <w:rFonts w:ascii="Arial" w:eastAsia="Times New Roman" w:hAnsi="Arial" w:cs="Arial"/>
            <w:color w:val="0000FF"/>
            <w:sz w:val="24"/>
            <w:szCs w:val="24"/>
          </w:rPr>
          <w:t>Законом України "Про Регламент Верховної Ради України"</w:t>
        </w:r>
      </w:hyperlink>
      <w:r w:rsidRPr="00C1332E">
        <w:rPr>
          <w:rFonts w:ascii="Arial" w:eastAsia="Times New Roman" w:hAnsi="Arial" w:cs="Arial"/>
          <w:color w:val="2A2928"/>
          <w:sz w:val="24"/>
          <w:szCs w:val="24"/>
        </w:rPr>
        <w:t> (Відомості Верховної Ради України, 2010 р., NN 14 - 17, ст. 133 із наступними змінами):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главу 5 доповнити статтею 31</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такого змісту:</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w:t>
      </w:r>
      <w:r w:rsidRPr="00C1332E">
        <w:rPr>
          <w:rFonts w:ascii="Arial" w:eastAsia="Times New Roman" w:hAnsi="Arial" w:cs="Arial"/>
          <w:b/>
          <w:bCs/>
          <w:color w:val="2A2928"/>
          <w:sz w:val="24"/>
          <w:szCs w:val="24"/>
        </w:rPr>
        <w:t>Стаття 31</w:t>
      </w:r>
      <w:r w:rsidRPr="00C1332E">
        <w:rPr>
          <w:rFonts w:ascii="Arial" w:eastAsia="Times New Roman" w:hAnsi="Arial" w:cs="Arial"/>
          <w:b/>
          <w:bCs/>
          <w:color w:val="2A2928"/>
          <w:sz w:val="24"/>
          <w:szCs w:val="24"/>
          <w:vertAlign w:val="superscript"/>
        </w:rPr>
        <w:t>1</w:t>
      </w:r>
      <w:r w:rsidRPr="00C1332E">
        <w:rPr>
          <w:rFonts w:ascii="Arial" w:eastAsia="Times New Roman" w:hAnsi="Arial" w:cs="Arial"/>
          <w:b/>
          <w:bCs/>
          <w:color w:val="2A2928"/>
          <w:sz w:val="24"/>
          <w:szCs w:val="24"/>
        </w:rPr>
        <w:t>. Обмеження щодо участі в обговоренні питань на пленарному засіданні Верховної Ради у зв'язку з конфліктом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статтю 37 доповнити частиною шостою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частину другу статті 85 доповнити абзацом другим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частину третю статті 87 доповнити абзацами шостим та сьомим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"5) матиме у разі обрання інший реальний чи потенційний конфлікт інтересів з питань, для розслідування яких створюється відповідна комісія.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ґ) у статті 173:</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частину четверту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частину шосту доповнити абзацом другим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16) у </w:t>
      </w:r>
      <w:hyperlink r:id="rId46" w:tgtFrame="_top" w:history="1">
        <w:r w:rsidRPr="00C1332E">
          <w:rPr>
            <w:rFonts w:ascii="Arial" w:eastAsia="Times New Roman" w:hAnsi="Arial" w:cs="Arial"/>
            <w:color w:val="0000FF"/>
            <w:sz w:val="24"/>
            <w:szCs w:val="24"/>
          </w:rPr>
          <w:t>Законі України "Про судоустрій і статус суддів"</w:t>
        </w:r>
      </w:hyperlink>
      <w:r w:rsidRPr="00C1332E">
        <w:rPr>
          <w:rFonts w:ascii="Arial" w:eastAsia="Times New Roman" w:hAnsi="Arial" w:cs="Arial"/>
          <w:color w:val="2A2928"/>
          <w:sz w:val="24"/>
          <w:szCs w:val="24"/>
        </w:rPr>
        <w:t> (Відомості Верховної Ради України, 2010 р., NN 41 - 45, ст. 529; 2013 р., N 14, ст. 89, N 38, ст. 501; 2014 р., N 11, ст. 132, N 23, ст. 870):</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частині четвертій статті 54:</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пункті 6 слова "Законом України "Про засади запобігання і протидії корупції" замінити словами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пункт 7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статтю 56 доповнити частиною другою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в) у частині першій статті 67:</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пункт 8 виключити;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після абзацу одинадцятого доповнити новим абзацом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зв'язку з цим абзаци дванадцятий та тринадцятий вважати відповідно абзацами тринадцятим та чотирнадцятим;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г) у пункті 7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ґ) пункт 6 частини першої статті 83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д) у статті 127:</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пункт 6</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частини п'ятої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xml:space="preserve">) здійснює контроль за дотриманням вимог законодавства щодо запобігання та врегулювання конфлікту інтересів у діяльності суддів Конституційного Суду </w:t>
      </w:r>
      <w:r w:rsidRPr="00C1332E">
        <w:rPr>
          <w:rFonts w:ascii="Arial" w:eastAsia="Times New Roman" w:hAnsi="Arial" w:cs="Arial"/>
          <w:color w:val="2A2928"/>
          <w:sz w:val="24"/>
          <w:szCs w:val="24"/>
        </w:rPr>
        <w:lastRenderedPageBreak/>
        <w:t>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після частини п'ятої доповнити новою частиною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У зв'язку з цим частини шосту - дев'яту вважати відповідно частинами сьомою - десятою;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17) у </w:t>
      </w:r>
      <w:hyperlink r:id="rId47" w:tgtFrame="_top" w:history="1">
        <w:r w:rsidRPr="00C1332E">
          <w:rPr>
            <w:rFonts w:ascii="Arial" w:eastAsia="Times New Roman" w:hAnsi="Arial" w:cs="Arial"/>
            <w:color w:val="0000FF"/>
            <w:sz w:val="24"/>
            <w:szCs w:val="24"/>
          </w:rPr>
          <w:t>Законі України "Про вибори депутатів Верховної Ради Автономної Республіки Крим, місцевих рад та сільських, селищних, міських голів"</w:t>
        </w:r>
      </w:hyperlink>
      <w:r w:rsidRPr="00C1332E">
        <w:rPr>
          <w:rFonts w:ascii="Arial" w:eastAsia="Times New Roman" w:hAnsi="Arial" w:cs="Arial"/>
          <w:color w:val="2A2928"/>
          <w:sz w:val="24"/>
          <w:szCs w:val="24"/>
        </w:rPr>
        <w:t> (Відомості Верховної Ради України, 2010 р., N 35 - 36, ст. 491; 2013 р., N 14, ст. 89):</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пункті 7 частини першої статті 37, пункті 6 частини першої статті 38, пункті 6 частини першої статті 39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частину першу статті 43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кандидатом на посаду сільського, селищного, міського голови за формою, визначеною відповідно до Закону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18) </w:t>
      </w:r>
      <w:hyperlink r:id="rId48" w:tgtFrame="_top" w:history="1">
        <w:r w:rsidRPr="00C1332E">
          <w:rPr>
            <w:rFonts w:ascii="Arial" w:eastAsia="Times New Roman" w:hAnsi="Arial" w:cs="Arial"/>
            <w:color w:val="0000FF"/>
            <w:sz w:val="24"/>
            <w:szCs w:val="24"/>
          </w:rPr>
          <w:t>частину шосту статті 6 Закону України "Про доступ до публічної інформації"</w:t>
        </w:r>
      </w:hyperlink>
      <w:r w:rsidRPr="00C1332E">
        <w:rPr>
          <w:rFonts w:ascii="Arial" w:eastAsia="Times New Roman" w:hAnsi="Arial" w:cs="Arial"/>
          <w:color w:val="2A2928"/>
          <w:sz w:val="24"/>
          <w:szCs w:val="24"/>
        </w:rPr>
        <w:t>(Відомості Верховної Ради України, 2011 р., N 32, ст. 314; 2013 р., N 14, ст. 89; 2014 р., N 11, ст. 132)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19) </w:t>
      </w:r>
      <w:hyperlink r:id="rId49" w:tgtFrame="_top" w:history="1">
        <w:r w:rsidRPr="00C1332E">
          <w:rPr>
            <w:rFonts w:ascii="Arial" w:eastAsia="Times New Roman" w:hAnsi="Arial" w:cs="Arial"/>
            <w:color w:val="0000FF"/>
            <w:sz w:val="24"/>
            <w:szCs w:val="24"/>
          </w:rPr>
          <w:t>статтю 19 Закону України "Про центральні органи виконавчої влади"</w:t>
        </w:r>
      </w:hyperlink>
      <w:r w:rsidRPr="00C1332E">
        <w:rPr>
          <w:rFonts w:ascii="Arial" w:eastAsia="Times New Roman" w:hAnsi="Arial" w:cs="Arial"/>
          <w:color w:val="2A2928"/>
          <w:sz w:val="24"/>
          <w:szCs w:val="24"/>
        </w:rPr>
        <w:t> (Відомості Верховної Ради України, 2011 р., N 38, ст. 385; 2014 р., N 13, ст. 223) доповнити частиною шостою та приміткою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20) у </w:t>
      </w:r>
      <w:hyperlink r:id="rId50" w:tgtFrame="_top" w:history="1">
        <w:r w:rsidRPr="00C1332E">
          <w:rPr>
            <w:rFonts w:ascii="Arial" w:eastAsia="Times New Roman" w:hAnsi="Arial" w:cs="Arial"/>
            <w:color w:val="0000FF"/>
            <w:sz w:val="24"/>
            <w:szCs w:val="24"/>
          </w:rPr>
          <w:t>Законі України "Про вибори народних депутатів України"</w:t>
        </w:r>
      </w:hyperlink>
      <w:r w:rsidRPr="00C1332E">
        <w:rPr>
          <w:rFonts w:ascii="Arial" w:eastAsia="Times New Roman" w:hAnsi="Arial" w:cs="Arial"/>
          <w:color w:val="2A2928"/>
          <w:sz w:val="24"/>
          <w:szCs w:val="24"/>
        </w:rPr>
        <w:t> (Відомості Верховної Ради України, 2012 р., N 10 - 11, ст. 73; 2014 р., N 22, ст. 794):</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пункті 7 частини першої статті 54, пункті 5 частини першої та пункті 3 частини другої статті 55, частині одинадцятій статті 107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частину першу статті 57 викласти в такій редакції: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21) у </w:t>
      </w:r>
      <w:hyperlink r:id="rId51" w:tgtFrame="_top" w:history="1">
        <w:r w:rsidRPr="00C1332E">
          <w:rPr>
            <w:rFonts w:ascii="Arial" w:eastAsia="Times New Roman" w:hAnsi="Arial" w:cs="Arial"/>
            <w:color w:val="0000FF"/>
            <w:sz w:val="24"/>
            <w:szCs w:val="24"/>
          </w:rPr>
          <w:t>Законі України "Про Кабінет Міністрів України"</w:t>
        </w:r>
      </w:hyperlink>
      <w:r w:rsidRPr="00C1332E">
        <w:rPr>
          <w:rFonts w:ascii="Arial" w:eastAsia="Times New Roman" w:hAnsi="Arial" w:cs="Arial"/>
          <w:color w:val="2A2928"/>
          <w:sz w:val="24"/>
          <w:szCs w:val="24"/>
        </w:rPr>
        <w:t> (Відомості Верховної Ради України, 2014 р., N 13, ст. 222, N 22, ст. 816):</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а) у частині четвертій статті 7 слова "Законом України "Про засади запобігання і протидії корупції" замінити словами "Законом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б) доповнити статтею 45</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такого змісту:</w:t>
      </w:r>
    </w:p>
    <w:p w:rsidR="00C1332E" w:rsidRPr="00C1332E" w:rsidRDefault="00C1332E" w:rsidP="00C1332E">
      <w:pPr>
        <w:shd w:val="clear" w:color="auto" w:fill="FFFFFF"/>
        <w:spacing w:after="0" w:line="360" w:lineRule="atLeast"/>
        <w:jc w:val="center"/>
        <w:rPr>
          <w:rFonts w:ascii="Arial" w:eastAsia="Times New Roman" w:hAnsi="Arial" w:cs="Arial"/>
          <w:color w:val="2A2928"/>
          <w:sz w:val="24"/>
          <w:szCs w:val="24"/>
        </w:rPr>
      </w:pPr>
      <w:r w:rsidRPr="00C1332E">
        <w:rPr>
          <w:rFonts w:ascii="Arial" w:eastAsia="Times New Roman" w:hAnsi="Arial" w:cs="Arial"/>
          <w:color w:val="2A2928"/>
          <w:sz w:val="24"/>
          <w:szCs w:val="24"/>
        </w:rPr>
        <w:t>"</w:t>
      </w:r>
      <w:r w:rsidRPr="00C1332E">
        <w:rPr>
          <w:rFonts w:ascii="Arial" w:eastAsia="Times New Roman" w:hAnsi="Arial" w:cs="Arial"/>
          <w:b/>
          <w:bCs/>
          <w:color w:val="2A2928"/>
          <w:sz w:val="24"/>
          <w:szCs w:val="24"/>
        </w:rPr>
        <w:t>Стаття 45</w:t>
      </w:r>
      <w:r w:rsidRPr="00C1332E">
        <w:rPr>
          <w:rFonts w:ascii="Arial" w:eastAsia="Times New Roman" w:hAnsi="Arial" w:cs="Arial"/>
          <w:b/>
          <w:bCs/>
          <w:color w:val="2A2928"/>
          <w:sz w:val="24"/>
          <w:szCs w:val="24"/>
          <w:vertAlign w:val="superscript"/>
        </w:rPr>
        <w:t>1</w:t>
      </w:r>
      <w:r w:rsidRPr="00C1332E">
        <w:rPr>
          <w:rFonts w:ascii="Arial" w:eastAsia="Times New Roman" w:hAnsi="Arial" w:cs="Arial"/>
          <w:b/>
          <w:bCs/>
          <w:color w:val="2A2928"/>
          <w:sz w:val="24"/>
          <w:szCs w:val="24"/>
        </w:rPr>
        <w:t>. Конфлікт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Член Кабінету Міністрів України не повинен використовувати своє посадове становище в приватних інтересах.</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lastRenderedPageBreak/>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b/>
          <w:bCs/>
          <w:color w:val="2A2928"/>
          <w:sz w:val="24"/>
          <w:szCs w:val="24"/>
        </w:rPr>
        <w:t>Примітка.</w:t>
      </w:r>
      <w:r w:rsidRPr="00C1332E">
        <w:rPr>
          <w:rFonts w:ascii="Arial" w:eastAsia="Times New Roman" w:hAnsi="Arial" w:cs="Arial"/>
          <w:color w:val="2A2928"/>
          <w:sz w:val="24"/>
          <w:szCs w:val="24"/>
        </w:rPr>
        <w:t>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22) </w:t>
      </w:r>
      <w:hyperlink r:id="rId52" w:tgtFrame="_top" w:history="1">
        <w:r w:rsidRPr="00C1332E">
          <w:rPr>
            <w:rFonts w:ascii="Arial" w:eastAsia="Times New Roman" w:hAnsi="Arial" w:cs="Arial"/>
            <w:color w:val="0000FF"/>
            <w:sz w:val="24"/>
            <w:szCs w:val="24"/>
          </w:rPr>
          <w:t>пункт 1 частини першої статті 17 Закону України "Про здійснення державних закупівель"</w:t>
        </w:r>
      </w:hyperlink>
      <w:r w:rsidRPr="00C1332E">
        <w:rPr>
          <w:rFonts w:ascii="Arial" w:eastAsia="Times New Roman" w:hAnsi="Arial" w:cs="Arial"/>
          <w:color w:val="2A2928"/>
          <w:sz w:val="24"/>
          <w:szCs w:val="24"/>
        </w:rPr>
        <w:t> (Відомості Верховної Ради України, 2014 р., N 24, ст. 883) доповнити пунктом 1</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такого змісту: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w:t>
      </w:r>
      <w:r w:rsidRPr="00C1332E">
        <w:rPr>
          <w:rFonts w:ascii="Arial" w:eastAsia="Times New Roman" w:hAnsi="Arial" w:cs="Arial"/>
          <w:color w:val="2A2928"/>
          <w:sz w:val="24"/>
          <w:szCs w:val="24"/>
          <w:vertAlign w:val="superscript"/>
        </w:rPr>
        <w:t>1</w:t>
      </w:r>
      <w:r w:rsidRPr="00C1332E">
        <w:rPr>
          <w:rFonts w:ascii="Arial" w:eastAsia="Times New Roman" w:hAnsi="Arial" w:cs="Arial"/>
          <w:color w:val="2A2928"/>
          <w:sz w:val="24"/>
          <w:szCs w:val="24"/>
        </w:rPr>
        <w:t>)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та (або) уповноваженого з антикорупційної програми юридичної особи".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6. Кабінету Міністрів України: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забезпечити прийняття нормативно-правових актів, передбачених цим Законом, крім передбачених підпунктом 1 цього пункту;</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привести свої нормативно-правові акти у відповідність із цим Законом;</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створити Національне агентство з питань запобігання корупції.</w:t>
      </w:r>
    </w:p>
    <w:p w:rsidR="00C1332E" w:rsidRPr="00C1332E" w:rsidRDefault="00C1332E" w:rsidP="00C1332E">
      <w:pPr>
        <w:shd w:val="clear" w:color="auto" w:fill="FFFFFF"/>
        <w:spacing w:after="0" w:line="360" w:lineRule="atLeast"/>
        <w:jc w:val="both"/>
        <w:rPr>
          <w:rFonts w:ascii="Arial" w:eastAsia="Times New Roman" w:hAnsi="Arial" w:cs="Arial"/>
          <w:color w:val="2A2928"/>
          <w:sz w:val="24"/>
          <w:szCs w:val="24"/>
        </w:rPr>
      </w:pPr>
      <w:r w:rsidRPr="00C1332E">
        <w:rPr>
          <w:rFonts w:ascii="Arial" w:eastAsia="Times New Roman" w:hAnsi="Arial" w:cs="Arial"/>
          <w:color w:val="2A2928"/>
          <w:sz w:val="24"/>
          <w:szCs w:val="24"/>
        </w:rPr>
        <w:t> </w:t>
      </w:r>
    </w:p>
    <w:tbl>
      <w:tblPr>
        <w:tblW w:w="5000" w:type="pct"/>
        <w:tblCellSpacing w:w="22" w:type="dxa"/>
        <w:shd w:val="clear" w:color="auto" w:fill="FFFFFF"/>
        <w:tblCellMar>
          <w:top w:w="105" w:type="dxa"/>
          <w:left w:w="810" w:type="dxa"/>
          <w:bottom w:w="105" w:type="dxa"/>
          <w:right w:w="810" w:type="dxa"/>
        </w:tblCellMar>
        <w:tblLook w:val="04A0"/>
      </w:tblPr>
      <w:tblGrid>
        <w:gridCol w:w="4721"/>
        <w:gridCol w:w="4722"/>
      </w:tblGrid>
      <w:tr w:rsidR="00C1332E" w:rsidRPr="00C1332E" w:rsidTr="00C1332E">
        <w:trPr>
          <w:tblCellSpacing w:w="22" w:type="dxa"/>
        </w:trPr>
        <w:tc>
          <w:tcPr>
            <w:tcW w:w="2500" w:type="pct"/>
            <w:shd w:val="clear" w:color="auto" w:fill="FFFFFF"/>
            <w:tcMar>
              <w:top w:w="0" w:type="dxa"/>
              <w:left w:w="0" w:type="dxa"/>
              <w:bottom w:w="0" w:type="dxa"/>
              <w:right w:w="0" w:type="dxa"/>
            </w:tcMar>
            <w:hideMark/>
          </w:tcPr>
          <w:p w:rsidR="00C1332E" w:rsidRPr="00C1332E" w:rsidRDefault="00C1332E" w:rsidP="00C1332E">
            <w:pPr>
              <w:spacing w:after="0" w:line="360" w:lineRule="atLeast"/>
              <w:jc w:val="center"/>
              <w:rPr>
                <w:rFonts w:ascii="Arial" w:eastAsia="Times New Roman" w:hAnsi="Arial" w:cs="Arial"/>
                <w:color w:val="2A2928"/>
                <w:sz w:val="24"/>
                <w:szCs w:val="24"/>
              </w:rPr>
            </w:pPr>
            <w:r w:rsidRPr="00C1332E">
              <w:rPr>
                <w:rFonts w:ascii="Arial" w:eastAsia="Times New Roman" w:hAnsi="Arial" w:cs="Arial"/>
                <w:b/>
                <w:bCs/>
                <w:color w:val="2A2928"/>
                <w:sz w:val="24"/>
                <w:szCs w:val="24"/>
              </w:rPr>
              <w:t>Президент України</w:t>
            </w:r>
          </w:p>
        </w:tc>
        <w:tc>
          <w:tcPr>
            <w:tcW w:w="2500" w:type="pct"/>
            <w:shd w:val="clear" w:color="auto" w:fill="FFFFFF"/>
            <w:tcMar>
              <w:top w:w="0" w:type="dxa"/>
              <w:left w:w="0" w:type="dxa"/>
              <w:bottom w:w="0" w:type="dxa"/>
              <w:right w:w="0" w:type="dxa"/>
            </w:tcMar>
            <w:hideMark/>
          </w:tcPr>
          <w:p w:rsidR="00C1332E" w:rsidRPr="00C1332E" w:rsidRDefault="00C1332E" w:rsidP="00C1332E">
            <w:pPr>
              <w:spacing w:after="0" w:line="360" w:lineRule="atLeast"/>
              <w:jc w:val="center"/>
              <w:rPr>
                <w:rFonts w:ascii="Arial" w:eastAsia="Times New Roman" w:hAnsi="Arial" w:cs="Arial"/>
                <w:color w:val="2A2928"/>
                <w:sz w:val="24"/>
                <w:szCs w:val="24"/>
              </w:rPr>
            </w:pPr>
            <w:r w:rsidRPr="00C1332E">
              <w:rPr>
                <w:rFonts w:ascii="Arial" w:eastAsia="Times New Roman" w:hAnsi="Arial" w:cs="Arial"/>
                <w:b/>
                <w:bCs/>
                <w:color w:val="2A2928"/>
                <w:sz w:val="24"/>
                <w:szCs w:val="24"/>
              </w:rPr>
              <w:t>П. ПОРОШЕНКО</w:t>
            </w:r>
          </w:p>
        </w:tc>
      </w:tr>
      <w:tr w:rsidR="00C1332E" w:rsidRPr="00C1332E" w:rsidTr="00C1332E">
        <w:trPr>
          <w:tblCellSpacing w:w="22" w:type="dxa"/>
        </w:trPr>
        <w:tc>
          <w:tcPr>
            <w:tcW w:w="2500" w:type="pct"/>
            <w:shd w:val="clear" w:color="auto" w:fill="FFFFFF"/>
            <w:tcMar>
              <w:top w:w="0" w:type="dxa"/>
              <w:left w:w="0" w:type="dxa"/>
              <w:bottom w:w="0" w:type="dxa"/>
              <w:right w:w="0" w:type="dxa"/>
            </w:tcMar>
            <w:hideMark/>
          </w:tcPr>
          <w:p w:rsidR="00C1332E" w:rsidRPr="00C1332E" w:rsidRDefault="00C1332E" w:rsidP="00C1332E">
            <w:pPr>
              <w:spacing w:after="0" w:line="360" w:lineRule="atLeast"/>
              <w:jc w:val="center"/>
              <w:rPr>
                <w:rFonts w:ascii="Arial" w:eastAsia="Times New Roman" w:hAnsi="Arial" w:cs="Arial"/>
                <w:color w:val="2A2928"/>
                <w:sz w:val="24"/>
                <w:szCs w:val="24"/>
              </w:rPr>
            </w:pPr>
            <w:r w:rsidRPr="00C1332E">
              <w:rPr>
                <w:rFonts w:ascii="Arial" w:eastAsia="Times New Roman" w:hAnsi="Arial" w:cs="Arial"/>
                <w:b/>
                <w:bCs/>
                <w:color w:val="2A2928"/>
                <w:sz w:val="24"/>
                <w:szCs w:val="24"/>
              </w:rPr>
              <w:t>м. Київ</w:t>
            </w:r>
            <w:r w:rsidRPr="00C1332E">
              <w:rPr>
                <w:rFonts w:ascii="Arial" w:eastAsia="Times New Roman" w:hAnsi="Arial" w:cs="Arial"/>
                <w:b/>
                <w:bCs/>
                <w:color w:val="2A2928"/>
                <w:sz w:val="24"/>
                <w:szCs w:val="24"/>
              </w:rPr>
              <w:br/>
              <w:t>14 жовтня 2014 року</w:t>
            </w:r>
            <w:r w:rsidRPr="00C1332E">
              <w:rPr>
                <w:rFonts w:ascii="Arial" w:eastAsia="Times New Roman" w:hAnsi="Arial" w:cs="Arial"/>
                <w:b/>
                <w:bCs/>
                <w:color w:val="2A2928"/>
                <w:sz w:val="24"/>
                <w:szCs w:val="24"/>
              </w:rPr>
              <w:br/>
              <w:t>N 1700-VII</w:t>
            </w:r>
          </w:p>
        </w:tc>
        <w:tc>
          <w:tcPr>
            <w:tcW w:w="0" w:type="auto"/>
            <w:shd w:val="clear" w:color="auto" w:fill="FFFFFF"/>
            <w:tcMar>
              <w:top w:w="0" w:type="dxa"/>
              <w:left w:w="0" w:type="dxa"/>
              <w:bottom w:w="0" w:type="dxa"/>
              <w:right w:w="0" w:type="dxa"/>
            </w:tcMar>
            <w:hideMark/>
          </w:tcPr>
          <w:p w:rsidR="00C1332E" w:rsidRPr="00C1332E" w:rsidRDefault="00C1332E" w:rsidP="00C1332E">
            <w:pPr>
              <w:spacing w:after="0" w:line="240" w:lineRule="auto"/>
              <w:rPr>
                <w:rFonts w:ascii="Times New Roman" w:eastAsia="Times New Roman" w:hAnsi="Times New Roman" w:cs="Times New Roman"/>
                <w:sz w:val="20"/>
                <w:szCs w:val="20"/>
              </w:rPr>
            </w:pPr>
          </w:p>
        </w:tc>
      </w:tr>
    </w:tbl>
    <w:p w:rsidR="002A5C68" w:rsidRDefault="002A5C68"/>
    <w:sectPr w:rsidR="002A5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332E"/>
    <w:rsid w:val="002A5C68"/>
    <w:rsid w:val="00C1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3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3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32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332E"/>
    <w:rPr>
      <w:rFonts w:ascii="Times New Roman" w:eastAsia="Times New Roman" w:hAnsi="Times New Roman" w:cs="Times New Roman"/>
      <w:b/>
      <w:bCs/>
      <w:sz w:val="27"/>
      <w:szCs w:val="27"/>
    </w:rPr>
  </w:style>
  <w:style w:type="paragraph" w:customStyle="1" w:styleId="tc">
    <w:name w:val="tc"/>
    <w:basedOn w:val="a"/>
    <w:rsid w:val="00C13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C13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332E"/>
  </w:style>
  <w:style w:type="character" w:styleId="a3">
    <w:name w:val="Hyperlink"/>
    <w:basedOn w:val="a0"/>
    <w:uiPriority w:val="99"/>
    <w:semiHidden/>
    <w:unhideWhenUsed/>
    <w:rsid w:val="00C1332E"/>
    <w:rPr>
      <w:color w:val="0000FF"/>
      <w:u w:val="single"/>
    </w:rPr>
  </w:style>
  <w:style w:type="character" w:styleId="a4">
    <w:name w:val="FollowedHyperlink"/>
    <w:basedOn w:val="a0"/>
    <w:uiPriority w:val="99"/>
    <w:semiHidden/>
    <w:unhideWhenUsed/>
    <w:rsid w:val="00C1332E"/>
    <w:rPr>
      <w:color w:val="800080"/>
      <w:u w:val="single"/>
    </w:rPr>
  </w:style>
  <w:style w:type="paragraph" w:styleId="a5">
    <w:name w:val="Balloon Text"/>
    <w:basedOn w:val="a"/>
    <w:link w:val="a6"/>
    <w:uiPriority w:val="99"/>
    <w:semiHidden/>
    <w:unhideWhenUsed/>
    <w:rsid w:val="00C133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0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Z960254K.html" TargetMode="External"/><Relationship Id="rId18" Type="http://schemas.openxmlformats.org/officeDocument/2006/relationships/hyperlink" Target="http://search.ligazakon.ua/l_doc2.nsf/link1/T378200.html" TargetMode="External"/><Relationship Id="rId26" Type="http://schemas.openxmlformats.org/officeDocument/2006/relationships/hyperlink" Target="http://search.ligazakon.ua/l_doc2.nsf/link1/Z960254K.html" TargetMode="External"/><Relationship Id="rId39" Type="http://schemas.openxmlformats.org/officeDocument/2006/relationships/hyperlink" Target="http://search.ligazakon.ua/l_doc2.nsf/link1/Z960422.html" TargetMode="External"/><Relationship Id="rId3" Type="http://schemas.openxmlformats.org/officeDocument/2006/relationships/webSettings" Target="webSettings.xml"/><Relationship Id="rId21" Type="http://schemas.openxmlformats.org/officeDocument/2006/relationships/hyperlink" Target="http://search.ligazakon.ua/l_doc2.nsf/link1/T372300.html" TargetMode="External"/><Relationship Id="rId34" Type="http://schemas.openxmlformats.org/officeDocument/2006/relationships/hyperlink" Target="http://search.ligazakon.ua/l_doc2.nsf/link1/T030436.html" TargetMode="External"/><Relationship Id="rId42" Type="http://schemas.openxmlformats.org/officeDocument/2006/relationships/hyperlink" Target="http://search.ligazakon.ua/l_doc2.nsf/link1/T002121.html" TargetMode="External"/><Relationship Id="rId47" Type="http://schemas.openxmlformats.org/officeDocument/2006/relationships/hyperlink" Target="http://search.ligazakon.ua/l_doc2.nsf/link1/T102487.html" TargetMode="External"/><Relationship Id="rId50" Type="http://schemas.openxmlformats.org/officeDocument/2006/relationships/hyperlink" Target="http://search.ligazakon.ua/l_doc2.nsf/link1/T114061.html" TargetMode="External"/><Relationship Id="rId7" Type="http://schemas.openxmlformats.org/officeDocument/2006/relationships/hyperlink" Target="http://search.ligazakon.ua/l_doc2.nsf/link1/Z960254K.html" TargetMode="External"/><Relationship Id="rId12" Type="http://schemas.openxmlformats.org/officeDocument/2006/relationships/hyperlink" Target="http://search.ligazakon.ua/l_doc2.nsf/link1/T112939.html" TargetMode="External"/><Relationship Id="rId17" Type="http://schemas.openxmlformats.org/officeDocument/2006/relationships/hyperlink" Target="http://search.ligazakon.ua/l_doc2.nsf/link1/T012493.html" TargetMode="External"/><Relationship Id="rId25" Type="http://schemas.openxmlformats.org/officeDocument/2006/relationships/hyperlink" Target="http://search.ligazakon.ua/l_doc2.nsf/link1/T012341.html" TargetMode="External"/><Relationship Id="rId33" Type="http://schemas.openxmlformats.org/officeDocument/2006/relationships/hyperlink" Target="http://search.ligazakon.ua/l_doc2.nsf/link1/T012341.html" TargetMode="External"/><Relationship Id="rId38" Type="http://schemas.openxmlformats.org/officeDocument/2006/relationships/hyperlink" Target="http://search.ligazakon.ua/l_doc2.nsf/link1/T372300.html" TargetMode="External"/><Relationship Id="rId46" Type="http://schemas.openxmlformats.org/officeDocument/2006/relationships/hyperlink" Target="http://search.ligazakon.ua/l_doc2.nsf/link1/T102453.html" TargetMode="External"/><Relationship Id="rId2" Type="http://schemas.openxmlformats.org/officeDocument/2006/relationships/settings" Target="settings.xml"/><Relationship Id="rId16" Type="http://schemas.openxmlformats.org/officeDocument/2006/relationships/hyperlink" Target="http://search.ligazakon.ua/l_doc2.nsf/link1/T372300.html" TargetMode="External"/><Relationship Id="rId20" Type="http://schemas.openxmlformats.org/officeDocument/2006/relationships/hyperlink" Target="http://search.ligazakon.ua/l_doc2.nsf/link1/T141682.html" TargetMode="External"/><Relationship Id="rId29" Type="http://schemas.openxmlformats.org/officeDocument/2006/relationships/hyperlink" Target="http://search.ligazakon.ua/l_doc2.nsf/link1/T141634.html" TargetMode="External"/><Relationship Id="rId41" Type="http://schemas.openxmlformats.org/officeDocument/2006/relationships/hyperlink" Target="http://search.ligazakon.ua/l_doc2.nsf/link1/T990474.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Z960254K.html" TargetMode="External"/><Relationship Id="rId11" Type="http://schemas.openxmlformats.org/officeDocument/2006/relationships/hyperlink" Target="http://search.ligazakon.ua/l_doc2.nsf/link1/T372300.html" TargetMode="External"/><Relationship Id="rId24" Type="http://schemas.openxmlformats.org/officeDocument/2006/relationships/hyperlink" Target="http://search.ligazakon.ua/l_doc2.nsf/link1/T141197.html" TargetMode="External"/><Relationship Id="rId32" Type="http://schemas.openxmlformats.org/officeDocument/2006/relationships/hyperlink" Target="http://search.ligazakon.ua/l_doc2.nsf/link1/KD0005.html" TargetMode="External"/><Relationship Id="rId37" Type="http://schemas.openxmlformats.org/officeDocument/2006/relationships/hyperlink" Target="http://search.ligazakon.ua/l_doc2.nsf/link1/T124651.html" TargetMode="External"/><Relationship Id="rId40" Type="http://schemas.openxmlformats.org/officeDocument/2006/relationships/hyperlink" Target="http://search.ligazakon.ua/l_doc2.nsf/link1/Z970280.html" TargetMode="External"/><Relationship Id="rId45" Type="http://schemas.openxmlformats.org/officeDocument/2006/relationships/hyperlink" Target="http://search.ligazakon.ua/l_doc2.nsf/link1/T101861.html" TargetMode="External"/><Relationship Id="rId53" Type="http://schemas.openxmlformats.org/officeDocument/2006/relationships/fontTable" Target="fontTable.xml"/><Relationship Id="rId5" Type="http://schemas.openxmlformats.org/officeDocument/2006/relationships/hyperlink" Target="http://search.ligazakon.ua/l_doc2.nsf/link1/Z960254K.html" TargetMode="External"/><Relationship Id="rId15" Type="http://schemas.openxmlformats.org/officeDocument/2006/relationships/hyperlink" Target="http://search.ligazakon.ua/l_doc2.nsf/link1/T372300.html" TargetMode="External"/><Relationship Id="rId23" Type="http://schemas.openxmlformats.org/officeDocument/2006/relationships/hyperlink" Target="http://search.ligazakon.ua/l_doc2.nsf/link1/T012493.html" TargetMode="External"/><Relationship Id="rId28" Type="http://schemas.openxmlformats.org/officeDocument/2006/relationships/hyperlink" Target="http://search.ligazakon.ua/l_doc2.nsf/link1/T113206.html" TargetMode="External"/><Relationship Id="rId36" Type="http://schemas.openxmlformats.org/officeDocument/2006/relationships/hyperlink" Target="http://search.ligazakon.ua/l_doc2.nsf/link1/T052747.html" TargetMode="External"/><Relationship Id="rId49" Type="http://schemas.openxmlformats.org/officeDocument/2006/relationships/hyperlink" Target="http://search.ligazakon.ua/l_doc2.nsf/link1/T113166.html" TargetMode="External"/><Relationship Id="rId10" Type="http://schemas.openxmlformats.org/officeDocument/2006/relationships/hyperlink" Target="http://search.ligazakon.ua/l_doc2.nsf/link1/T102297.html" TargetMode="External"/><Relationship Id="rId19" Type="http://schemas.openxmlformats.org/officeDocument/2006/relationships/hyperlink" Target="http://search.ligazakon.ua/l_doc2.nsf/link1/T102453.html" TargetMode="External"/><Relationship Id="rId31" Type="http://schemas.openxmlformats.org/officeDocument/2006/relationships/hyperlink" Target="http://search.ligazakon.ua/l_doc2.nsf/link1/KD0001.html" TargetMode="External"/><Relationship Id="rId44" Type="http://schemas.openxmlformats.org/officeDocument/2006/relationships/hyperlink" Target="http://search.ligazakon.ua/l_doc2.nsf/link1/T020093.html" TargetMode="External"/><Relationship Id="rId52" Type="http://schemas.openxmlformats.org/officeDocument/2006/relationships/hyperlink" Target="http://search.ligazakon.ua/l_doc2.nsf/link1/T141197.html" TargetMode="External"/><Relationship Id="rId4" Type="http://schemas.openxmlformats.org/officeDocument/2006/relationships/image" Target="media/image1.gif"/><Relationship Id="rId9" Type="http://schemas.openxmlformats.org/officeDocument/2006/relationships/hyperlink" Target="http://search.ligazakon.ua/l_doc2.nsf/link1/T372300.html" TargetMode="External"/><Relationship Id="rId14" Type="http://schemas.openxmlformats.org/officeDocument/2006/relationships/hyperlink" Target="http://search.ligazakon.ua/l_doc2.nsf/link1/Z960254K.html" TargetMode="External"/><Relationship Id="rId22" Type="http://schemas.openxmlformats.org/officeDocument/2006/relationships/hyperlink" Target="http://search.ligazakon.ua/l_doc2.nsf/link1/T372300.html" TargetMode="External"/><Relationship Id="rId27" Type="http://schemas.openxmlformats.org/officeDocument/2006/relationships/hyperlink" Target="http://search.ligazakon.ua/l_doc2.nsf/link1/T113206.html" TargetMode="External"/><Relationship Id="rId30" Type="http://schemas.openxmlformats.org/officeDocument/2006/relationships/hyperlink" Target="http://search.ligazakon.ua/l_doc2.nsf/link1/T124722.html" TargetMode="External"/><Relationship Id="rId35" Type="http://schemas.openxmlformats.org/officeDocument/2006/relationships/hyperlink" Target="http://search.ligazakon.ua/l_doc2.nsf/link1/T041618.html" TargetMode="External"/><Relationship Id="rId43" Type="http://schemas.openxmlformats.org/officeDocument/2006/relationships/hyperlink" Target="http://search.ligazakon.ua/l_doc2.nsf/link1/T012493.html" TargetMode="External"/><Relationship Id="rId48" Type="http://schemas.openxmlformats.org/officeDocument/2006/relationships/hyperlink" Target="http://search.ligazakon.ua/l_doc2.nsf/link1/T112939.html" TargetMode="External"/><Relationship Id="rId8" Type="http://schemas.openxmlformats.org/officeDocument/2006/relationships/hyperlink" Target="http://search.ligazakon.ua/l_doc2.nsf/link1/T113166.html" TargetMode="External"/><Relationship Id="rId51" Type="http://schemas.openxmlformats.org/officeDocument/2006/relationships/hyperlink" Target="http://search.ligazakon.ua/l_doc2.nsf/link1/T1407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28929</Words>
  <Characters>164896</Characters>
  <Application>Microsoft Office Word</Application>
  <DocSecurity>0</DocSecurity>
  <Lines>1374</Lines>
  <Paragraphs>386</Paragraphs>
  <ScaleCrop>false</ScaleCrop>
  <Company>Reanimator Extreme Edition</Company>
  <LinksUpToDate>false</LinksUpToDate>
  <CharactersWithSpaces>193439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2014-11-05T14:31:00Z</dcterms:created>
  <dcterms:modified xsi:type="dcterms:W3CDTF">2014-11-05T14:31:00Z</dcterms:modified>
</cp:coreProperties>
</file>